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53F3F" w14:textId="77777777" w:rsidR="009A0A41" w:rsidRDefault="009A0A41" w:rsidP="00064B4A">
      <w:pPr>
        <w:spacing w:before="120"/>
        <w:jc w:val="center"/>
      </w:pPr>
    </w:p>
    <w:p w14:paraId="18380B56" w14:textId="2999BBC3" w:rsidR="00C933BD" w:rsidRDefault="00751E8C" w:rsidP="00064B4A">
      <w:pPr>
        <w:spacing w:before="120"/>
        <w:jc w:val="center"/>
      </w:pPr>
      <w:r>
        <w:rPr>
          <w:noProof/>
          <w:lang w:val="en-CA" w:eastAsia="en-CA"/>
        </w:rPr>
        <w:drawing>
          <wp:inline distT="0" distB="0" distL="0" distR="0" wp14:anchorId="7D17F177" wp14:editId="0DB769E5">
            <wp:extent cx="1943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59A" w14:textId="77777777" w:rsidR="009A0A41" w:rsidRDefault="009A0A41" w:rsidP="00064B4A">
      <w:pPr>
        <w:spacing w:before="120"/>
        <w:jc w:val="both"/>
        <w:rPr>
          <w:rFonts w:ascii="Ebrima" w:hAnsi="Ebrima" w:cs="Calibri"/>
          <w:color w:val="000000"/>
          <w:spacing w:val="-3"/>
          <w:sz w:val="22"/>
          <w:szCs w:val="22"/>
        </w:rPr>
      </w:pPr>
    </w:p>
    <w:p w14:paraId="30C8E6C9" w14:textId="2C2B9FB1" w:rsidR="00751E8C" w:rsidRDefault="00064B4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  <w:r w:rsidRPr="00071E2A">
        <w:rPr>
          <w:rFonts w:ascii="Calibri" w:hAnsi="Calibri" w:cs="Calibri"/>
          <w:sz w:val="22"/>
          <w:szCs w:val="22"/>
        </w:rPr>
        <w:t>Twin Rivers Paper Company is a leader in the production of specialty papers.  We are pleased to announce that</w:t>
      </w:r>
      <w:r w:rsidR="008C4DC3">
        <w:rPr>
          <w:rFonts w:ascii="Calibri" w:hAnsi="Calibri" w:cs="Calibri"/>
          <w:sz w:val="22"/>
          <w:szCs w:val="22"/>
        </w:rPr>
        <w:t xml:space="preserve"> </w:t>
      </w:r>
      <w:r w:rsidR="00867379">
        <w:rPr>
          <w:rFonts w:ascii="Calibri" w:hAnsi="Calibri" w:cs="Calibri"/>
          <w:sz w:val="22"/>
          <w:szCs w:val="22"/>
        </w:rPr>
        <w:t xml:space="preserve">we are </w:t>
      </w:r>
      <w:r w:rsidR="00867379" w:rsidRPr="00071E2A">
        <w:rPr>
          <w:rFonts w:ascii="Calibri" w:hAnsi="Calibri" w:cs="Calibri"/>
          <w:sz w:val="22"/>
          <w:szCs w:val="22"/>
        </w:rPr>
        <w:t>seeking</w:t>
      </w:r>
      <w:r w:rsidRPr="00071E2A">
        <w:rPr>
          <w:rFonts w:ascii="Calibri" w:hAnsi="Calibri" w:cs="Calibri"/>
          <w:sz w:val="22"/>
          <w:szCs w:val="22"/>
        </w:rPr>
        <w:t xml:space="preserve"> </w:t>
      </w:r>
      <w:r w:rsidR="006A455C" w:rsidRPr="00071E2A">
        <w:rPr>
          <w:rFonts w:ascii="Calibri" w:hAnsi="Calibri" w:cs="Calibri"/>
          <w:sz w:val="22"/>
          <w:szCs w:val="22"/>
        </w:rPr>
        <w:t xml:space="preserve">a </w:t>
      </w:r>
      <w:r w:rsidRPr="00071E2A">
        <w:rPr>
          <w:rFonts w:ascii="Calibri" w:hAnsi="Calibri" w:cs="Calibri"/>
          <w:sz w:val="22"/>
          <w:szCs w:val="22"/>
        </w:rPr>
        <w:t xml:space="preserve">committed individual </w:t>
      </w:r>
      <w:r w:rsidR="00751E8C">
        <w:rPr>
          <w:rFonts w:ascii="Calibri" w:hAnsi="Calibri" w:cs="Calibri"/>
          <w:sz w:val="22"/>
          <w:szCs w:val="22"/>
        </w:rPr>
        <w:t xml:space="preserve">to join </w:t>
      </w:r>
      <w:r w:rsidR="00751E8C">
        <w:rPr>
          <w:rFonts w:ascii="Calibri" w:hAnsi="Calibri" w:cs="Calibri"/>
          <w:color w:val="000000"/>
          <w:spacing w:val="-3"/>
          <w:sz w:val="22"/>
          <w:szCs w:val="22"/>
        </w:rPr>
        <w:t>our team and grow their career as a full-time</w:t>
      </w:r>
    </w:p>
    <w:p w14:paraId="002E3340" w14:textId="77777777" w:rsidR="00751E8C" w:rsidRDefault="00751E8C" w:rsidP="00C83651">
      <w:pPr>
        <w:rPr>
          <w:rFonts w:ascii="Calibri" w:hAnsi="Calibri" w:cs="Calibri"/>
          <w:b/>
          <w:caps/>
          <w:color w:val="000000"/>
          <w:spacing w:val="-3"/>
          <w:sz w:val="22"/>
          <w:szCs w:val="22"/>
        </w:rPr>
      </w:pPr>
    </w:p>
    <w:sdt>
      <w:sdtPr>
        <w:rPr>
          <w:rFonts w:ascii="Calibri" w:hAnsi="Calibri" w:cs="Calibri"/>
          <w:b/>
          <w:caps/>
          <w:color w:val="000000"/>
          <w:spacing w:val="-3"/>
          <w:sz w:val="40"/>
          <w:szCs w:val="40"/>
        </w:rPr>
        <w:id w:val="-3051851"/>
        <w:placeholder>
          <w:docPart w:val="DefaultPlaceholder_-1854013440"/>
        </w:placeholder>
        <w:text/>
      </w:sdtPr>
      <w:sdtEndPr/>
      <w:sdtContent>
        <w:p w14:paraId="5B38EA19" w14:textId="262C5984" w:rsidR="00064B4A" w:rsidRPr="00751E8C" w:rsidRDefault="00B0776E" w:rsidP="00751E8C">
          <w:pPr>
            <w:jc w:val="center"/>
            <w:rPr>
              <w:rFonts w:ascii="Calibri" w:hAnsi="Calibri" w:cs="Calibri"/>
              <w:color w:val="000000"/>
              <w:spacing w:val="-3"/>
              <w:sz w:val="40"/>
              <w:szCs w:val="40"/>
            </w:rPr>
          </w:pPr>
          <w:r>
            <w:rPr>
              <w:rFonts w:ascii="Calibri" w:hAnsi="Calibri" w:cs="Calibri"/>
              <w:b/>
              <w:caps/>
              <w:color w:val="000000"/>
              <w:spacing w:val="-3"/>
              <w:sz w:val="40"/>
              <w:szCs w:val="40"/>
            </w:rPr>
            <w:t>Licensed Millwright</w:t>
          </w:r>
        </w:p>
      </w:sdtContent>
    </w:sdt>
    <w:p w14:paraId="3179A32A" w14:textId="77777777" w:rsidR="0083050A" w:rsidRPr="00071E2A" w:rsidRDefault="0083050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ABC9F3B" w14:textId="692F5DDE" w:rsidR="00751E8C" w:rsidRDefault="00751E8C" w:rsidP="00751E8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Reporting to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-1078136048"/>
          <w:placeholder>
            <w:docPart w:val="DefaultPlaceholder_-1854013440"/>
          </w:placeholder>
          <w:text/>
        </w:sdtPr>
        <w:sdtEndPr/>
        <w:sdtContent>
          <w:r w:rsidR="00C44400">
            <w:rPr>
              <w:rFonts w:ascii="Calibri" w:hAnsi="Calibri" w:cs="Calibri"/>
              <w:b/>
              <w:color w:val="000000"/>
              <w:sz w:val="22"/>
              <w:szCs w:val="22"/>
            </w:rPr>
            <w:t>Maintenance Supervisor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,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1334562864"/>
          <w:placeholder>
            <w:docPart w:val="DefaultPlaceholder_-1854013440"/>
          </w:placeholder>
          <w:text/>
        </w:sdtPr>
        <w:sdtEndPr/>
        <w:sdtContent>
          <w:r w:rsidR="00456981">
            <w:rPr>
              <w:rFonts w:ascii="Calibri" w:hAnsi="Calibri" w:cs="Calibri"/>
              <w:b/>
              <w:color w:val="000000"/>
              <w:sz w:val="22"/>
              <w:szCs w:val="22"/>
            </w:rPr>
            <w:t>Licensed Millwright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 is responsible for:</w:t>
      </w:r>
      <w:r w:rsidR="0008389F">
        <w:rPr>
          <w:rFonts w:ascii="Calibri" w:hAnsi="Calibri" w:cs="Calibri"/>
          <w:b/>
          <w:color w:val="000000"/>
          <w:sz w:val="22"/>
          <w:szCs w:val="22"/>
        </w:rPr>
        <w:br/>
      </w:r>
    </w:p>
    <w:p w14:paraId="0359BDA2" w14:textId="5A3873D9" w:rsidR="00456981" w:rsidRDefault="00456981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Working with a growing and highly motivated team in a fast-paced environment</w:t>
      </w:r>
    </w:p>
    <w:p w14:paraId="52CED7EF" w14:textId="33879FDC" w:rsidR="00456981" w:rsidRDefault="00456981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Carrying out duties assigned by the maintenance </w:t>
      </w:r>
      <w:r w:rsidR="00842DD7">
        <w:rPr>
          <w:rFonts w:ascii="Calibri" w:hAnsi="Calibri" w:cs="Calibri"/>
          <w:color w:val="000000"/>
          <w:sz w:val="22"/>
          <w:szCs w:val="22"/>
        </w:rPr>
        <w:t>supervisor</w:t>
      </w:r>
      <w:bookmarkStart w:id="0" w:name="_GoBack"/>
      <w:bookmarkEnd w:id="0"/>
    </w:p>
    <w:p w14:paraId="1809B8D2" w14:textId="77777777" w:rsidR="00456981" w:rsidRDefault="00456981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Completing scheduled work and Preventive Maintenance work(PM) work</w:t>
      </w:r>
    </w:p>
    <w:p w14:paraId="2FA717FF" w14:textId="29E33291" w:rsidR="00456981" w:rsidRDefault="00456981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Troubleshooting and repairing equipment problems</w:t>
      </w:r>
    </w:p>
    <w:p w14:paraId="5EB1CD93" w14:textId="5162F99F" w:rsidR="00B01BC3" w:rsidRDefault="0008389F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Keeping detailed and accurate maintenance reports and documentation</w:t>
      </w:r>
    </w:p>
    <w:p w14:paraId="30CE48FA" w14:textId="77777777" w:rsidR="0008389F" w:rsidRDefault="0008389F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Repairing or replacing chains; belt conveyors; gear boxes/drive chains; hydraulic &amp; pneumatics; welding/cutting and using power tools</w:t>
      </w:r>
    </w:p>
    <w:p w14:paraId="285D5B0E" w14:textId="77777777" w:rsidR="0008389F" w:rsidRDefault="0008389F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Adhering to workplace safety policies, regulations, and compliance</w:t>
      </w:r>
    </w:p>
    <w:p w14:paraId="5D0F2320" w14:textId="57AD999E" w:rsidR="0008389F" w:rsidRPr="00071E2A" w:rsidRDefault="0008389F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Other duties and responsibilities as assigned pertaining to the job </w:t>
      </w:r>
    </w:p>
    <w:p w14:paraId="66285B37" w14:textId="77777777" w:rsidR="00C83651" w:rsidRPr="00071E2A" w:rsidRDefault="00C83651" w:rsidP="00C83651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5402C84" w14:textId="410D1996" w:rsidR="00A33387" w:rsidRPr="00071E2A" w:rsidRDefault="00C933BD" w:rsidP="00C83651">
      <w:pPr>
        <w:rPr>
          <w:rFonts w:ascii="Calibri" w:hAnsi="Calibri" w:cs="Calibri"/>
          <w:b/>
          <w:color w:val="000000"/>
          <w:sz w:val="22"/>
          <w:szCs w:val="22"/>
        </w:rPr>
      </w:pPr>
      <w:r w:rsidRPr="00071E2A">
        <w:rPr>
          <w:rFonts w:ascii="Calibri" w:hAnsi="Calibri" w:cs="Calibri"/>
          <w:b/>
          <w:color w:val="000000"/>
          <w:sz w:val="22"/>
          <w:szCs w:val="22"/>
        </w:rPr>
        <w:t>Requirements:</w:t>
      </w:r>
      <w:r w:rsidR="0008389F">
        <w:rPr>
          <w:rFonts w:ascii="Calibri" w:hAnsi="Calibri" w:cs="Calibri"/>
          <w:b/>
          <w:color w:val="000000"/>
          <w:sz w:val="22"/>
          <w:szCs w:val="22"/>
        </w:rPr>
        <w:br/>
      </w:r>
    </w:p>
    <w:p w14:paraId="5E765828" w14:textId="0F45791D" w:rsidR="00C83651" w:rsidRDefault="0008389F" w:rsidP="00F87E32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Red Seal Journeyperson</w:t>
      </w:r>
    </w:p>
    <w:p w14:paraId="6B977E37" w14:textId="5D194A65" w:rsidR="0008389F" w:rsidRDefault="0008389F" w:rsidP="00F87E32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Previous experience in an industrial environment, sawmill preferred</w:t>
      </w:r>
    </w:p>
    <w:p w14:paraId="2E47FAC8" w14:textId="55F51BA8" w:rsidR="0008389F" w:rsidRDefault="0008389F" w:rsidP="00F87E32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Excellent safety record and strong work ethic</w:t>
      </w:r>
    </w:p>
    <w:p w14:paraId="3732CF81" w14:textId="3380D692" w:rsidR="0008389F" w:rsidRDefault="0008389F" w:rsidP="00F87E32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Strong interpersonal skills are required</w:t>
      </w:r>
    </w:p>
    <w:p w14:paraId="70B46B2A" w14:textId="73EF14B0" w:rsidR="0008389F" w:rsidRDefault="0008389F" w:rsidP="00F87E32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Ability to work shift and weekends</w:t>
      </w:r>
    </w:p>
    <w:p w14:paraId="74BDFC2F" w14:textId="77777777" w:rsidR="00F87E32" w:rsidRPr="00F87E32" w:rsidRDefault="00F87E32" w:rsidP="00F87E32">
      <w:pPr>
        <w:shd w:val="clear" w:color="auto" w:fill="FFFFFF"/>
        <w:rPr>
          <w:rFonts w:cs="Calibri"/>
          <w:color w:val="000000"/>
        </w:rPr>
      </w:pPr>
    </w:p>
    <w:p w14:paraId="7D20DA08" w14:textId="77777777" w:rsidR="00C933BD" w:rsidRPr="00071E2A" w:rsidRDefault="005021D9" w:rsidP="00C83651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 offers a competitive salary</w:t>
      </w:r>
      <w:r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and an extensive benefit package.</w:t>
      </w:r>
      <w:r w:rsidR="0083050A"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Please send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your letter of interest and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resume to:</w:t>
      </w:r>
    </w:p>
    <w:p w14:paraId="70596D7F" w14:textId="77777777" w:rsidR="00064B4A" w:rsidRPr="00071E2A" w:rsidRDefault="00064B4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CAA66F" w14:textId="77777777" w:rsidR="00C933BD" w:rsidRPr="00071E2A" w:rsidRDefault="005021D9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 Company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H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 xml:space="preserve">uman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R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>esources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 Department</w:t>
      </w:r>
    </w:p>
    <w:p w14:paraId="465FCF8F" w14:textId="0A879668" w:rsidR="00C933BD" w:rsidRPr="00071E2A" w:rsidRDefault="00B0776E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31 Renous Road, Plaster Rock NB, E7G 4B5</w:t>
      </w:r>
    </w:p>
    <w:p w14:paraId="64AA759E" w14:textId="7953848A" w:rsidR="00C933BD" w:rsidRPr="00071E2A" w:rsidRDefault="0032612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 xml:space="preserve">Or by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Email</w:t>
      </w:r>
      <w:r w:rsidR="0008389F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08389F" w:rsidRPr="0008389F">
        <w:rPr>
          <w:rFonts w:ascii="Calibri" w:hAnsi="Calibri" w:cs="Calibri"/>
          <w:color w:val="000000"/>
          <w:sz w:val="22"/>
          <w:szCs w:val="22"/>
        </w:rPr>
        <w:t>plasterrockjobs@twinriverspaper.com</w:t>
      </w:r>
    </w:p>
    <w:p w14:paraId="7A6F11FA" w14:textId="77777777" w:rsidR="00064B4A" w:rsidRPr="00071E2A" w:rsidRDefault="00064B4A" w:rsidP="00C83651">
      <w:pPr>
        <w:pStyle w:val="Heading1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12118D06" w14:textId="77777777" w:rsidR="002D2D6E" w:rsidRPr="00071E2A" w:rsidRDefault="00AF4488" w:rsidP="00C83651">
      <w:pPr>
        <w:pStyle w:val="Heading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Applications will be accepted until the position is filled.</w:t>
      </w:r>
    </w:p>
    <w:p w14:paraId="465BD38E" w14:textId="77777777" w:rsidR="0098214A" w:rsidRPr="00071E2A" w:rsidRDefault="0098214A" w:rsidP="00C83651">
      <w:pPr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4BCFC727" w14:textId="77777777" w:rsidR="00C933BD" w:rsidRPr="00C83651" w:rsidRDefault="00A33387" w:rsidP="00C83651">
      <w:pPr>
        <w:rPr>
          <w:rFonts w:ascii="Book Antiqua" w:hAnsi="Book Antiqua" w:cs="Calibri"/>
          <w:color w:val="000000"/>
          <w:sz w:val="20"/>
          <w:szCs w:val="20"/>
        </w:rPr>
      </w:pPr>
      <w:r w:rsidRPr="00071E2A">
        <w:rPr>
          <w:rFonts w:ascii="Calibri" w:hAnsi="Calibri" w:cs="Calibri"/>
          <w:color w:val="000000"/>
          <w:sz w:val="20"/>
          <w:szCs w:val="20"/>
        </w:rPr>
        <w:t xml:space="preserve">Twin Rivers is an equal opportunity </w:t>
      </w:r>
      <w:r w:rsidR="006A455C" w:rsidRPr="00071E2A">
        <w:rPr>
          <w:rFonts w:ascii="Calibri" w:hAnsi="Calibri" w:cs="Calibri"/>
          <w:color w:val="000000"/>
          <w:sz w:val="20"/>
          <w:szCs w:val="20"/>
        </w:rPr>
        <w:t>employer,</w:t>
      </w:r>
      <w:r w:rsidRPr="00071E2A">
        <w:rPr>
          <w:rFonts w:ascii="Calibri" w:hAnsi="Calibri" w:cs="Calibri"/>
          <w:color w:val="000000"/>
          <w:sz w:val="20"/>
          <w:szCs w:val="20"/>
        </w:rPr>
        <w:t xml:space="preserve"> and all qualified applicants will receive consideration without regard to race, color, religion, gender, national origin, disability status, protected veteran status, or any other characteristic protected by law.  </w:t>
      </w:r>
    </w:p>
    <w:sectPr w:rsidR="00C933BD" w:rsidRPr="00C83651" w:rsidSect="00C83651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F5B"/>
    <w:multiLevelType w:val="hybridMultilevel"/>
    <w:tmpl w:val="FE908560"/>
    <w:lvl w:ilvl="0" w:tplc="EEE086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5A1"/>
    <w:multiLevelType w:val="hybridMultilevel"/>
    <w:tmpl w:val="1A8CB35C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E7D7A"/>
    <w:multiLevelType w:val="hybridMultilevel"/>
    <w:tmpl w:val="FB663E6A"/>
    <w:lvl w:ilvl="0" w:tplc="3D24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3884E95"/>
    <w:multiLevelType w:val="hybridMultilevel"/>
    <w:tmpl w:val="348E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38410C"/>
    <w:multiLevelType w:val="hybridMultilevel"/>
    <w:tmpl w:val="5E3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63CD1"/>
    <w:multiLevelType w:val="multilevel"/>
    <w:tmpl w:val="D59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D4856"/>
    <w:multiLevelType w:val="hybridMultilevel"/>
    <w:tmpl w:val="89540578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4071D0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847E6"/>
    <w:multiLevelType w:val="multilevel"/>
    <w:tmpl w:val="7FDCA8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46C70E6"/>
    <w:multiLevelType w:val="hybridMultilevel"/>
    <w:tmpl w:val="F1945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D7A51C2"/>
    <w:multiLevelType w:val="hybridMultilevel"/>
    <w:tmpl w:val="6B4C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D72E2A"/>
    <w:multiLevelType w:val="hybridMultilevel"/>
    <w:tmpl w:val="F5B26A98"/>
    <w:lvl w:ilvl="0" w:tplc="EEE0861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A323230"/>
    <w:multiLevelType w:val="hybridMultilevel"/>
    <w:tmpl w:val="28ACCC8E"/>
    <w:lvl w:ilvl="0" w:tplc="81924CEA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7A932172"/>
    <w:multiLevelType w:val="hybridMultilevel"/>
    <w:tmpl w:val="7FDCA8B4"/>
    <w:lvl w:ilvl="0" w:tplc="BDB0B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55"/>
    <w:rsid w:val="00064B4A"/>
    <w:rsid w:val="00071E2A"/>
    <w:rsid w:val="0008389F"/>
    <w:rsid w:val="000A5D70"/>
    <w:rsid w:val="000E1790"/>
    <w:rsid w:val="00101FB8"/>
    <w:rsid w:val="0018764B"/>
    <w:rsid w:val="001E5003"/>
    <w:rsid w:val="001F3F3D"/>
    <w:rsid w:val="001F7967"/>
    <w:rsid w:val="00200FAF"/>
    <w:rsid w:val="002B5313"/>
    <w:rsid w:val="002B6494"/>
    <w:rsid w:val="002D2D6E"/>
    <w:rsid w:val="002E41AF"/>
    <w:rsid w:val="0030343C"/>
    <w:rsid w:val="0032612A"/>
    <w:rsid w:val="0033594F"/>
    <w:rsid w:val="00353CAF"/>
    <w:rsid w:val="0036328C"/>
    <w:rsid w:val="00380D59"/>
    <w:rsid w:val="003C5E6A"/>
    <w:rsid w:val="003F7BE8"/>
    <w:rsid w:val="004545C3"/>
    <w:rsid w:val="00456981"/>
    <w:rsid w:val="0046538B"/>
    <w:rsid w:val="00473E44"/>
    <w:rsid w:val="004755D6"/>
    <w:rsid w:val="0049105D"/>
    <w:rsid w:val="005021D9"/>
    <w:rsid w:val="005270F3"/>
    <w:rsid w:val="005B2653"/>
    <w:rsid w:val="005C5D3D"/>
    <w:rsid w:val="005D4AD6"/>
    <w:rsid w:val="00650A74"/>
    <w:rsid w:val="006543FA"/>
    <w:rsid w:val="00672EFE"/>
    <w:rsid w:val="006A455C"/>
    <w:rsid w:val="006A5AA5"/>
    <w:rsid w:val="006C5E77"/>
    <w:rsid w:val="00751E8C"/>
    <w:rsid w:val="007A486E"/>
    <w:rsid w:val="007C2C74"/>
    <w:rsid w:val="007E1B08"/>
    <w:rsid w:val="0082258E"/>
    <w:rsid w:val="0083050A"/>
    <w:rsid w:val="00833E91"/>
    <w:rsid w:val="00842DD7"/>
    <w:rsid w:val="00867379"/>
    <w:rsid w:val="008C4DC3"/>
    <w:rsid w:val="008E0FF4"/>
    <w:rsid w:val="008F3154"/>
    <w:rsid w:val="00942585"/>
    <w:rsid w:val="0098214A"/>
    <w:rsid w:val="0099124F"/>
    <w:rsid w:val="009A0A41"/>
    <w:rsid w:val="009C1097"/>
    <w:rsid w:val="009C686C"/>
    <w:rsid w:val="00A33387"/>
    <w:rsid w:val="00A6442C"/>
    <w:rsid w:val="00A833BA"/>
    <w:rsid w:val="00AA6AA0"/>
    <w:rsid w:val="00AC61AA"/>
    <w:rsid w:val="00AF4488"/>
    <w:rsid w:val="00B01BC3"/>
    <w:rsid w:val="00B069C0"/>
    <w:rsid w:val="00B0776E"/>
    <w:rsid w:val="00BC0355"/>
    <w:rsid w:val="00BD7028"/>
    <w:rsid w:val="00C13F6E"/>
    <w:rsid w:val="00C42954"/>
    <w:rsid w:val="00C44400"/>
    <w:rsid w:val="00C83651"/>
    <w:rsid w:val="00C9141E"/>
    <w:rsid w:val="00C933BD"/>
    <w:rsid w:val="00CB6E62"/>
    <w:rsid w:val="00CB7E88"/>
    <w:rsid w:val="00D03695"/>
    <w:rsid w:val="00D52897"/>
    <w:rsid w:val="00D619F7"/>
    <w:rsid w:val="00D65EA6"/>
    <w:rsid w:val="00EB7EE9"/>
    <w:rsid w:val="00EC77E5"/>
    <w:rsid w:val="00EE377F"/>
    <w:rsid w:val="00F87E32"/>
    <w:rsid w:val="00F92A59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6FA48"/>
  <w15:chartTrackingRefBased/>
  <w15:docId w15:val="{DBC415F2-80AA-45A7-AEDA-5C2FF3D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897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4755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3948-3818-4306-A33A-A4CA07C81EF7}"/>
      </w:docPartPr>
      <w:docPartBody>
        <w:p w:rsidR="00486E0B" w:rsidRDefault="00C62A9A">
          <w:r w:rsidRPr="00837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9A"/>
    <w:rsid w:val="00486E0B"/>
    <w:rsid w:val="00C62A9A"/>
    <w:rsid w:val="00C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A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F9FAEE3DB9C4BAA4E42FBDB275270" ma:contentTypeVersion="14" ma:contentTypeDescription="Create a new document." ma:contentTypeScope="" ma:versionID="1ce71a6f159ee06484aab7ce7074cf6d">
  <xsd:schema xmlns:xsd="http://www.w3.org/2001/XMLSchema" xmlns:xs="http://www.w3.org/2001/XMLSchema" xmlns:p="http://schemas.microsoft.com/office/2006/metadata/properties" xmlns:ns3="6301f80a-7443-4a08-a789-4bdfd1bb9a3b" xmlns:ns4="97861a04-96a9-4647-8615-8254bf8c0cf4" targetNamespace="http://schemas.microsoft.com/office/2006/metadata/properties" ma:root="true" ma:fieldsID="b1dc33f4da82dc5591fb9a08d6521ce6" ns3:_="" ns4:_="">
    <xsd:import namespace="6301f80a-7443-4a08-a789-4bdfd1bb9a3b"/>
    <xsd:import namespace="97861a04-96a9-4647-8615-8254bf8c0c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1f80a-7443-4a08-a789-4bdfd1bb9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1a04-96a9-4647-8615-8254bf8c0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AFAEA-86AA-4B1A-BEAB-396ABBC4C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1f80a-7443-4a08-a789-4bdfd1bb9a3b"/>
    <ds:schemaRef ds:uri="97861a04-96a9-4647-8615-8254bf8c0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28DD5-3B35-49B5-A550-68EF67AEB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06004-0867-45DA-A8D8-8FFAF98C247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7861a04-96a9-4647-8615-8254bf8c0cf4"/>
    <ds:schemaRef ds:uri="6301f80a-7443-4a08-a789-4bdfd1bb9a3b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 Papers Inc.</Company>
  <LinksUpToDate>false</LinksUpToDate>
  <CharactersWithSpaces>1737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mailto:madawaskajobs@twinriverspaper.com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Lavoie</dc:creator>
  <cp:keywords/>
  <cp:lastModifiedBy>Perreault, Marc</cp:lastModifiedBy>
  <cp:revision>5</cp:revision>
  <cp:lastPrinted>2015-07-07T12:18:00Z</cp:lastPrinted>
  <dcterms:created xsi:type="dcterms:W3CDTF">2022-05-23T11:53:00Z</dcterms:created>
  <dcterms:modified xsi:type="dcterms:W3CDTF">2022-05-23T14:23:00Z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0x0101004EFF9FAEE3DB9C4BAA4E42FBDB275270</vt:lpwstr>
  </property>
</Properties>
</file>