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0" w:type="dxa"/>
        <w:jc w:val="center"/>
        <w:tblLayout w:type="fixed"/>
        <w:tblCellMar>
          <w:left w:w="120" w:type="dxa"/>
          <w:right w:w="120" w:type="dxa"/>
        </w:tblCellMar>
        <w:tblLook w:val="0000" w:firstRow="0" w:lastRow="0" w:firstColumn="0" w:lastColumn="0" w:noHBand="0" w:noVBand="0"/>
      </w:tblPr>
      <w:tblGrid>
        <w:gridCol w:w="1255"/>
        <w:gridCol w:w="1980"/>
        <w:gridCol w:w="2160"/>
        <w:gridCol w:w="2700"/>
        <w:gridCol w:w="90"/>
        <w:gridCol w:w="1805"/>
      </w:tblGrid>
      <w:tr w:rsidR="005B31CF" w:rsidRPr="00C0705B" w14:paraId="10C481E6" w14:textId="77777777" w:rsidTr="00BD2ED8">
        <w:trPr>
          <w:trHeight w:val="350"/>
          <w:jc w:val="center"/>
        </w:trPr>
        <w:tc>
          <w:tcPr>
            <w:tcW w:w="3235"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932D962" w14:textId="39CFC089" w:rsidR="00691DA9" w:rsidRPr="00C0705B" w:rsidRDefault="000C1550" w:rsidP="00C16ABD">
            <w:pPr>
              <w:spacing w:after="58"/>
              <w:rPr>
                <w:rFonts w:ascii="Gotham" w:hAnsi="Gotham" w:cs="Calibri"/>
                <w:sz w:val="18"/>
                <w:szCs w:val="18"/>
              </w:rPr>
            </w:pPr>
            <w:r w:rsidRPr="000C1550">
              <w:rPr>
                <w:rFonts w:ascii="Gotham" w:hAnsi="Gotham" w:cs="Calibri"/>
                <w:b/>
                <w:bCs/>
                <w:sz w:val="18"/>
                <w:szCs w:val="18"/>
              </w:rPr>
              <w:t>TITLE</w:t>
            </w:r>
          </w:p>
        </w:tc>
        <w:tc>
          <w:tcPr>
            <w:tcW w:w="2160" w:type="dxa"/>
            <w:tcBorders>
              <w:top w:val="single" w:sz="4" w:space="0" w:color="auto"/>
              <w:left w:val="single" w:sz="4" w:space="0" w:color="auto"/>
              <w:right w:val="single" w:sz="4" w:space="0" w:color="auto"/>
            </w:tcBorders>
            <w:shd w:val="clear" w:color="auto" w:fill="D9D9D9" w:themeFill="background1" w:themeFillShade="D9"/>
            <w:vAlign w:val="center"/>
          </w:tcPr>
          <w:p w14:paraId="14B14CDF" w14:textId="721A1491" w:rsidR="00691DA9" w:rsidRPr="00C0705B" w:rsidRDefault="00691DA9" w:rsidP="00C16ABD">
            <w:pPr>
              <w:spacing w:after="58"/>
              <w:jc w:val="center"/>
              <w:rPr>
                <w:rFonts w:ascii="Gotham" w:hAnsi="Gotham" w:cs="Calibri"/>
                <w:sz w:val="18"/>
                <w:szCs w:val="18"/>
              </w:rPr>
            </w:pPr>
            <w:r w:rsidRPr="00C0705B">
              <w:rPr>
                <w:rFonts w:ascii="Gotham" w:hAnsi="Gotham" w:cs="Calibri"/>
                <w:b/>
                <w:bCs/>
                <w:sz w:val="18"/>
                <w:szCs w:val="18"/>
              </w:rPr>
              <w:t>DATE PREPARED</w:t>
            </w:r>
          </w:p>
        </w:tc>
        <w:tc>
          <w:tcPr>
            <w:tcW w:w="2790"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2EB2FBE8" w14:textId="6D9405D8" w:rsidR="00691DA9" w:rsidRPr="00C0705B" w:rsidRDefault="00691DA9" w:rsidP="00C16ABD">
            <w:pPr>
              <w:spacing w:after="58"/>
              <w:jc w:val="center"/>
              <w:rPr>
                <w:rFonts w:ascii="Gotham" w:hAnsi="Gotham" w:cs="Calibri"/>
                <w:b/>
                <w:bCs/>
                <w:sz w:val="18"/>
                <w:szCs w:val="18"/>
              </w:rPr>
            </w:pPr>
            <w:r w:rsidRPr="00C0705B">
              <w:rPr>
                <w:rFonts w:ascii="Gotham" w:hAnsi="Gotham" w:cs="Calibri"/>
                <w:b/>
                <w:bCs/>
                <w:sz w:val="18"/>
                <w:szCs w:val="18"/>
              </w:rPr>
              <w:t>DATE REVISED</w:t>
            </w:r>
          </w:p>
        </w:tc>
        <w:tc>
          <w:tcPr>
            <w:tcW w:w="1805" w:type="dxa"/>
            <w:tcBorders>
              <w:top w:val="single" w:sz="4" w:space="0" w:color="auto"/>
              <w:left w:val="single" w:sz="4" w:space="0" w:color="auto"/>
              <w:right w:val="single" w:sz="4" w:space="0" w:color="auto"/>
            </w:tcBorders>
            <w:shd w:val="clear" w:color="auto" w:fill="D9D9D9" w:themeFill="background1" w:themeFillShade="D9"/>
            <w:vAlign w:val="center"/>
          </w:tcPr>
          <w:p w14:paraId="1E5A7EF0" w14:textId="62B12362" w:rsidR="00691DA9" w:rsidRPr="00C0705B" w:rsidRDefault="00691DA9" w:rsidP="00C16ABD">
            <w:pPr>
              <w:spacing w:after="58"/>
              <w:jc w:val="center"/>
              <w:rPr>
                <w:rFonts w:ascii="Gotham" w:hAnsi="Gotham" w:cs="Calibri"/>
                <w:b/>
                <w:bCs/>
                <w:sz w:val="18"/>
                <w:szCs w:val="18"/>
              </w:rPr>
            </w:pPr>
            <w:r>
              <w:rPr>
                <w:rFonts w:ascii="Gotham" w:hAnsi="Gotham" w:cs="Calibri"/>
                <w:b/>
                <w:bCs/>
                <w:sz w:val="18"/>
                <w:szCs w:val="18"/>
              </w:rPr>
              <w:t>DOCUMENT NUMBER</w:t>
            </w:r>
          </w:p>
        </w:tc>
      </w:tr>
      <w:tr w:rsidR="00CD03BB" w:rsidRPr="00C0705B" w14:paraId="07B10E1E" w14:textId="77777777" w:rsidTr="00BD2ED8">
        <w:trPr>
          <w:trHeight w:val="360"/>
          <w:jc w:val="center"/>
        </w:trPr>
        <w:tc>
          <w:tcPr>
            <w:tcW w:w="3235" w:type="dxa"/>
            <w:gridSpan w:val="2"/>
            <w:tcBorders>
              <w:left w:val="single" w:sz="4" w:space="0" w:color="auto"/>
              <w:right w:val="single" w:sz="4" w:space="0" w:color="auto"/>
            </w:tcBorders>
            <w:vAlign w:val="center"/>
          </w:tcPr>
          <w:p w14:paraId="4C63E5E4" w14:textId="2C21E0F0" w:rsidR="00691DA9" w:rsidRPr="00BD2ED8" w:rsidRDefault="009E452C" w:rsidP="00C16ABD">
            <w:pPr>
              <w:spacing w:after="58"/>
              <w:rPr>
                <w:rFonts w:ascii="Georgia" w:hAnsi="Georgia" w:cs="Calibri"/>
                <w:sz w:val="18"/>
                <w:szCs w:val="18"/>
              </w:rPr>
            </w:pPr>
            <w:r>
              <w:rPr>
                <w:rFonts w:ascii="Georgia" w:hAnsi="Georgia" w:cs="Calibri"/>
                <w:sz w:val="18"/>
                <w:szCs w:val="18"/>
              </w:rPr>
              <w:t>Sr. Product Development Scientist</w:t>
            </w:r>
          </w:p>
        </w:tc>
        <w:tc>
          <w:tcPr>
            <w:tcW w:w="2160" w:type="dxa"/>
            <w:tcBorders>
              <w:left w:val="single" w:sz="4" w:space="0" w:color="auto"/>
              <w:bottom w:val="single" w:sz="4" w:space="0" w:color="auto"/>
              <w:right w:val="single" w:sz="4" w:space="0" w:color="auto"/>
            </w:tcBorders>
            <w:vAlign w:val="center"/>
          </w:tcPr>
          <w:p w14:paraId="2F7734FE" w14:textId="2246506C" w:rsidR="00691DA9" w:rsidRPr="00BD2ED8" w:rsidRDefault="0072113F" w:rsidP="00CF4D08">
            <w:pPr>
              <w:spacing w:after="58"/>
              <w:jc w:val="center"/>
              <w:rPr>
                <w:rFonts w:ascii="Georgia" w:hAnsi="Georgia" w:cs="Calibri"/>
                <w:sz w:val="18"/>
                <w:szCs w:val="18"/>
              </w:rPr>
            </w:pPr>
            <w:r>
              <w:rPr>
                <w:rFonts w:ascii="Georgia" w:hAnsi="Georgia" w:cs="Calibri"/>
                <w:sz w:val="18"/>
                <w:szCs w:val="18"/>
              </w:rPr>
              <w:t>6/22/2022</w:t>
            </w:r>
          </w:p>
        </w:tc>
        <w:tc>
          <w:tcPr>
            <w:tcW w:w="2790" w:type="dxa"/>
            <w:gridSpan w:val="2"/>
            <w:tcBorders>
              <w:left w:val="single" w:sz="4" w:space="0" w:color="auto"/>
              <w:bottom w:val="single" w:sz="4" w:space="0" w:color="auto"/>
              <w:right w:val="single" w:sz="4" w:space="0" w:color="auto"/>
            </w:tcBorders>
            <w:vAlign w:val="center"/>
          </w:tcPr>
          <w:p w14:paraId="0B38D3F6" w14:textId="77777777" w:rsidR="00691DA9" w:rsidRPr="00BD2ED8" w:rsidRDefault="00691DA9" w:rsidP="00CF4D08">
            <w:pPr>
              <w:spacing w:after="58"/>
              <w:jc w:val="center"/>
              <w:rPr>
                <w:rFonts w:ascii="Georgia" w:hAnsi="Georgia" w:cs="Calibri"/>
                <w:sz w:val="18"/>
                <w:szCs w:val="18"/>
              </w:rPr>
            </w:pPr>
          </w:p>
        </w:tc>
        <w:tc>
          <w:tcPr>
            <w:tcW w:w="1805" w:type="dxa"/>
            <w:tcBorders>
              <w:left w:val="single" w:sz="4" w:space="0" w:color="auto"/>
              <w:bottom w:val="single" w:sz="4" w:space="0" w:color="auto"/>
              <w:right w:val="single" w:sz="4" w:space="0" w:color="auto"/>
            </w:tcBorders>
            <w:vAlign w:val="center"/>
          </w:tcPr>
          <w:p w14:paraId="1E28361F" w14:textId="43A213EC" w:rsidR="00691DA9" w:rsidRPr="00BD2ED8" w:rsidRDefault="00691DA9" w:rsidP="00CF4D08">
            <w:pPr>
              <w:spacing w:after="58"/>
              <w:jc w:val="center"/>
              <w:rPr>
                <w:rFonts w:ascii="Georgia" w:hAnsi="Georgia" w:cs="Calibri"/>
                <w:sz w:val="18"/>
                <w:szCs w:val="18"/>
              </w:rPr>
            </w:pPr>
          </w:p>
        </w:tc>
      </w:tr>
      <w:tr w:rsidR="00520AE2" w:rsidRPr="00C0705B" w14:paraId="58EE5180" w14:textId="77777777" w:rsidTr="00BD2ED8">
        <w:trPr>
          <w:trHeight w:val="432"/>
          <w:jc w:val="center"/>
        </w:trPr>
        <w:tc>
          <w:tcPr>
            <w:tcW w:w="1255" w:type="dxa"/>
            <w:tcBorders>
              <w:top w:val="single" w:sz="4" w:space="0" w:color="auto"/>
              <w:left w:val="single" w:sz="4" w:space="0" w:color="auto"/>
              <w:right w:val="single" w:sz="4" w:space="0" w:color="auto"/>
            </w:tcBorders>
            <w:shd w:val="clear" w:color="auto" w:fill="D9D9D9" w:themeFill="background1" w:themeFillShade="D9"/>
            <w:vAlign w:val="center"/>
          </w:tcPr>
          <w:p w14:paraId="28CA2E82" w14:textId="0381C0B8" w:rsidR="00520AE2" w:rsidRPr="00CD03BB" w:rsidRDefault="00520AE2" w:rsidP="00520AE2">
            <w:pPr>
              <w:spacing w:after="58"/>
              <w:jc w:val="center"/>
              <w:rPr>
                <w:rFonts w:ascii="Gotham" w:hAnsi="Gotham" w:cs="Calibri"/>
                <w:b/>
                <w:bCs/>
                <w:sz w:val="18"/>
                <w:szCs w:val="18"/>
              </w:rPr>
            </w:pPr>
            <w:r w:rsidRPr="00CD03BB">
              <w:rPr>
                <w:rFonts w:ascii="Gotham" w:hAnsi="Gotham" w:cs="Calibri"/>
                <w:b/>
                <w:bCs/>
                <w:sz w:val="18"/>
                <w:szCs w:val="18"/>
              </w:rPr>
              <w:t>GRADE</w:t>
            </w:r>
          </w:p>
        </w:tc>
        <w:tc>
          <w:tcPr>
            <w:tcW w:w="1980" w:type="dxa"/>
            <w:tcBorders>
              <w:top w:val="single" w:sz="4" w:space="0" w:color="auto"/>
              <w:left w:val="single" w:sz="4" w:space="0" w:color="auto"/>
              <w:right w:val="single" w:sz="4" w:space="0" w:color="auto"/>
            </w:tcBorders>
            <w:shd w:val="clear" w:color="auto" w:fill="D9D9D9" w:themeFill="background1" w:themeFillShade="D9"/>
            <w:vAlign w:val="center"/>
          </w:tcPr>
          <w:p w14:paraId="01F7D2B2" w14:textId="3E680D57" w:rsidR="00520AE2" w:rsidRPr="00CD03BB" w:rsidRDefault="00520AE2" w:rsidP="00520AE2">
            <w:pPr>
              <w:spacing w:after="58"/>
              <w:jc w:val="center"/>
              <w:rPr>
                <w:rFonts w:ascii="Gotham" w:hAnsi="Gotham" w:cs="Calibri"/>
                <w:b/>
                <w:bCs/>
                <w:sz w:val="18"/>
                <w:szCs w:val="18"/>
              </w:rPr>
            </w:pPr>
            <w:r w:rsidRPr="00CD03BB">
              <w:rPr>
                <w:rFonts w:ascii="Gotham" w:hAnsi="Gotham" w:cs="Calibri"/>
                <w:b/>
                <w:bCs/>
                <w:sz w:val="18"/>
                <w:szCs w:val="18"/>
              </w:rPr>
              <w:t>SUPERVISORY DUTIES</w:t>
            </w:r>
          </w:p>
        </w:tc>
        <w:tc>
          <w:tcPr>
            <w:tcW w:w="2160" w:type="dxa"/>
            <w:tcBorders>
              <w:top w:val="single" w:sz="4" w:space="0" w:color="auto"/>
              <w:left w:val="single" w:sz="4" w:space="0" w:color="auto"/>
              <w:right w:val="single" w:sz="4" w:space="0" w:color="auto"/>
            </w:tcBorders>
            <w:shd w:val="clear" w:color="auto" w:fill="D9D9D9" w:themeFill="background1" w:themeFillShade="D9"/>
            <w:vAlign w:val="center"/>
          </w:tcPr>
          <w:p w14:paraId="4CC6481C" w14:textId="50B9051E" w:rsidR="00520AE2" w:rsidRPr="00CD03BB" w:rsidRDefault="00520AE2" w:rsidP="00520AE2">
            <w:pPr>
              <w:spacing w:after="58"/>
              <w:jc w:val="center"/>
              <w:rPr>
                <w:rFonts w:ascii="Gotham" w:hAnsi="Gotham" w:cs="Calibri"/>
                <w:b/>
                <w:bCs/>
                <w:sz w:val="18"/>
                <w:szCs w:val="18"/>
              </w:rPr>
            </w:pPr>
            <w:r w:rsidRPr="00CD03BB">
              <w:rPr>
                <w:rFonts w:ascii="Gotham" w:hAnsi="Gotham" w:cs="Calibri"/>
                <w:b/>
                <w:bCs/>
                <w:sz w:val="18"/>
                <w:szCs w:val="18"/>
              </w:rPr>
              <w:t>DEPARTMENT</w:t>
            </w:r>
          </w:p>
        </w:tc>
        <w:tc>
          <w:tcPr>
            <w:tcW w:w="2790"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219C91D8" w14:textId="3AB52FBA" w:rsidR="00520AE2" w:rsidRPr="00CD03BB" w:rsidRDefault="00520AE2" w:rsidP="00520AE2">
            <w:pPr>
              <w:spacing w:after="58"/>
              <w:jc w:val="center"/>
              <w:rPr>
                <w:rFonts w:ascii="Gotham" w:hAnsi="Gotham" w:cs="Calibri"/>
                <w:b/>
                <w:bCs/>
                <w:sz w:val="18"/>
                <w:szCs w:val="18"/>
              </w:rPr>
            </w:pPr>
            <w:r>
              <w:rPr>
                <w:rFonts w:ascii="Gotham" w:hAnsi="Gotham" w:cs="Calibri"/>
                <w:b/>
                <w:bCs/>
                <w:sz w:val="18"/>
                <w:szCs w:val="18"/>
              </w:rPr>
              <w:t>LOCATION</w:t>
            </w:r>
          </w:p>
        </w:tc>
        <w:tc>
          <w:tcPr>
            <w:tcW w:w="1805" w:type="dxa"/>
            <w:tcBorders>
              <w:top w:val="single" w:sz="4" w:space="0" w:color="auto"/>
              <w:left w:val="single" w:sz="4" w:space="0" w:color="auto"/>
              <w:right w:val="single" w:sz="4" w:space="0" w:color="auto"/>
            </w:tcBorders>
            <w:shd w:val="clear" w:color="auto" w:fill="D9D9D9" w:themeFill="background1" w:themeFillShade="D9"/>
            <w:vAlign w:val="center"/>
          </w:tcPr>
          <w:p w14:paraId="1C6139AD" w14:textId="6FB4BC70" w:rsidR="00520AE2" w:rsidRPr="00CD03BB" w:rsidRDefault="00520AE2" w:rsidP="00520AE2">
            <w:pPr>
              <w:spacing w:after="58"/>
              <w:jc w:val="center"/>
              <w:rPr>
                <w:rFonts w:ascii="Gotham" w:hAnsi="Gotham" w:cs="Calibri"/>
                <w:b/>
                <w:bCs/>
                <w:sz w:val="18"/>
                <w:szCs w:val="18"/>
              </w:rPr>
            </w:pPr>
            <w:r w:rsidRPr="00CD03BB">
              <w:rPr>
                <w:rFonts w:ascii="Gotham" w:hAnsi="Gotham" w:cs="Calibri"/>
                <w:b/>
                <w:bCs/>
                <w:sz w:val="18"/>
                <w:szCs w:val="18"/>
              </w:rPr>
              <w:t>REPORTS TO</w:t>
            </w:r>
          </w:p>
        </w:tc>
      </w:tr>
      <w:tr w:rsidR="00520AE2" w:rsidRPr="00C0705B" w14:paraId="5DBC0826" w14:textId="77777777" w:rsidTr="00ED1019">
        <w:trPr>
          <w:trHeight w:val="369"/>
          <w:jc w:val="center"/>
        </w:trPr>
        <w:tc>
          <w:tcPr>
            <w:tcW w:w="1255" w:type="dxa"/>
            <w:tcBorders>
              <w:left w:val="single" w:sz="4" w:space="0" w:color="auto"/>
              <w:right w:val="single" w:sz="4" w:space="0" w:color="auto"/>
            </w:tcBorders>
            <w:vAlign w:val="center"/>
          </w:tcPr>
          <w:p w14:paraId="0F7D1E13" w14:textId="3BE30A6B" w:rsidR="00520AE2" w:rsidRPr="00BD2ED8" w:rsidRDefault="00520AE2" w:rsidP="00520AE2">
            <w:pPr>
              <w:spacing w:after="58"/>
              <w:jc w:val="center"/>
              <w:rPr>
                <w:rFonts w:ascii="Georgia" w:hAnsi="Georgia" w:cs="Calibri"/>
                <w:sz w:val="18"/>
                <w:szCs w:val="18"/>
              </w:rPr>
            </w:pPr>
          </w:p>
        </w:tc>
        <w:tc>
          <w:tcPr>
            <w:tcW w:w="1980" w:type="dxa"/>
            <w:tcBorders>
              <w:left w:val="single" w:sz="4" w:space="0" w:color="auto"/>
              <w:bottom w:val="single" w:sz="4" w:space="0" w:color="auto"/>
              <w:right w:val="single" w:sz="4" w:space="0" w:color="auto"/>
            </w:tcBorders>
            <w:vAlign w:val="center"/>
          </w:tcPr>
          <w:p w14:paraId="4DF7723A" w14:textId="13F9781F" w:rsidR="00520AE2" w:rsidRPr="00BD2ED8" w:rsidRDefault="00520AE2" w:rsidP="00520AE2">
            <w:pPr>
              <w:spacing w:after="58"/>
              <w:jc w:val="center"/>
              <w:rPr>
                <w:rFonts w:ascii="Georgia" w:hAnsi="Georgia" w:cs="Calibri"/>
                <w:b/>
                <w:bCs/>
                <w:sz w:val="18"/>
                <w:szCs w:val="18"/>
              </w:rPr>
            </w:pPr>
            <w:r w:rsidRPr="006311B8">
              <w:rPr>
                <w:rFonts w:ascii="Georgia" w:hAnsi="Georgia" w:cs="Calibri"/>
                <w:sz w:val="22"/>
                <w:szCs w:val="22"/>
              </w:rPr>
              <w:t>□</w:t>
            </w:r>
            <w:r w:rsidRPr="006311B8">
              <w:rPr>
                <w:rFonts w:ascii="Georgia" w:hAnsi="Georgia" w:cs="Calibri"/>
                <w:sz w:val="18"/>
                <w:szCs w:val="18"/>
              </w:rPr>
              <w:t xml:space="preserve"> </w:t>
            </w:r>
            <w:proofErr w:type="gramStart"/>
            <w:r w:rsidRPr="006311B8">
              <w:rPr>
                <w:rFonts w:ascii="Georgia" w:hAnsi="Georgia" w:cs="Calibri"/>
                <w:sz w:val="18"/>
                <w:szCs w:val="18"/>
              </w:rPr>
              <w:t>YES</w:t>
            </w:r>
            <w:proofErr w:type="gramEnd"/>
            <w:r w:rsidRPr="006311B8">
              <w:rPr>
                <w:rFonts w:ascii="Georgia" w:hAnsi="Georgia" w:cs="Calibri"/>
                <w:sz w:val="18"/>
                <w:szCs w:val="18"/>
              </w:rPr>
              <w:t xml:space="preserve">        </w:t>
            </w:r>
            <w:r w:rsidR="0072113F">
              <w:rPr>
                <w:rFonts w:ascii="Georgia" w:hAnsi="Georgia" w:cs="Calibri"/>
                <w:sz w:val="22"/>
                <w:szCs w:val="22"/>
              </w:rPr>
              <w:t>X</w:t>
            </w:r>
            <w:r w:rsidRPr="006311B8">
              <w:rPr>
                <w:rFonts w:ascii="Georgia" w:hAnsi="Georgia" w:cs="Calibri"/>
                <w:sz w:val="18"/>
                <w:szCs w:val="18"/>
              </w:rPr>
              <w:t xml:space="preserve"> NO</w:t>
            </w:r>
          </w:p>
        </w:tc>
        <w:tc>
          <w:tcPr>
            <w:tcW w:w="2160" w:type="dxa"/>
            <w:tcBorders>
              <w:left w:val="single" w:sz="4" w:space="0" w:color="auto"/>
              <w:bottom w:val="single" w:sz="4" w:space="0" w:color="auto"/>
              <w:right w:val="single" w:sz="4" w:space="0" w:color="auto"/>
            </w:tcBorders>
            <w:vAlign w:val="center"/>
          </w:tcPr>
          <w:p w14:paraId="28E6052C" w14:textId="1F701B40" w:rsidR="00520AE2" w:rsidRPr="00BD2ED8" w:rsidRDefault="0072113F" w:rsidP="00520AE2">
            <w:pPr>
              <w:spacing w:after="58"/>
              <w:jc w:val="center"/>
              <w:rPr>
                <w:rFonts w:ascii="Georgia" w:hAnsi="Georgia" w:cs="Calibri"/>
                <w:sz w:val="18"/>
                <w:szCs w:val="18"/>
              </w:rPr>
            </w:pPr>
            <w:r>
              <w:rPr>
                <w:rFonts w:ascii="Georgia" w:hAnsi="Georgia" w:cs="Calibri"/>
                <w:sz w:val="18"/>
                <w:szCs w:val="18"/>
              </w:rPr>
              <w:t>Technical</w:t>
            </w:r>
          </w:p>
        </w:tc>
        <w:tc>
          <w:tcPr>
            <w:tcW w:w="2790" w:type="dxa"/>
            <w:gridSpan w:val="2"/>
            <w:tcBorders>
              <w:left w:val="single" w:sz="4" w:space="0" w:color="auto"/>
              <w:bottom w:val="single" w:sz="4" w:space="0" w:color="auto"/>
              <w:right w:val="single" w:sz="4" w:space="0" w:color="auto"/>
            </w:tcBorders>
            <w:vAlign w:val="center"/>
          </w:tcPr>
          <w:p w14:paraId="1B612441" w14:textId="59DBF106" w:rsidR="00520AE2" w:rsidRPr="00BD2ED8" w:rsidRDefault="0072113F" w:rsidP="00520AE2">
            <w:pPr>
              <w:spacing w:after="58"/>
              <w:jc w:val="center"/>
              <w:rPr>
                <w:rFonts w:ascii="Georgia" w:hAnsi="Georgia" w:cs="Calibri"/>
                <w:b/>
                <w:bCs/>
                <w:sz w:val="18"/>
                <w:szCs w:val="18"/>
              </w:rPr>
            </w:pPr>
            <w:r>
              <w:rPr>
                <w:rFonts w:ascii="Georgia" w:hAnsi="Georgia" w:cs="Calibri"/>
                <w:b/>
                <w:bCs/>
                <w:sz w:val="18"/>
                <w:szCs w:val="18"/>
              </w:rPr>
              <w:t>Corporate</w:t>
            </w:r>
          </w:p>
        </w:tc>
        <w:tc>
          <w:tcPr>
            <w:tcW w:w="1805" w:type="dxa"/>
            <w:tcBorders>
              <w:left w:val="single" w:sz="4" w:space="0" w:color="auto"/>
              <w:bottom w:val="single" w:sz="4" w:space="0" w:color="auto"/>
              <w:right w:val="single" w:sz="4" w:space="0" w:color="auto"/>
            </w:tcBorders>
            <w:vAlign w:val="center"/>
          </w:tcPr>
          <w:p w14:paraId="78B89F16" w14:textId="3F46DB3C" w:rsidR="00520AE2" w:rsidRPr="00BD2ED8" w:rsidRDefault="0072113F" w:rsidP="00520AE2">
            <w:pPr>
              <w:spacing w:after="58"/>
              <w:jc w:val="center"/>
              <w:rPr>
                <w:rFonts w:ascii="Georgia" w:hAnsi="Georgia" w:cs="Calibri"/>
                <w:sz w:val="18"/>
                <w:szCs w:val="18"/>
              </w:rPr>
            </w:pPr>
            <w:r>
              <w:rPr>
                <w:rFonts w:ascii="Georgia" w:hAnsi="Georgia" w:cs="Calibri"/>
                <w:sz w:val="18"/>
                <w:szCs w:val="18"/>
              </w:rPr>
              <w:t>Group VP Operations</w:t>
            </w:r>
          </w:p>
        </w:tc>
      </w:tr>
      <w:tr w:rsidR="00A47E7C" w:rsidRPr="00C0705B" w14:paraId="61AFEF5D" w14:textId="77777777" w:rsidTr="00BC717D">
        <w:trPr>
          <w:trHeight w:val="432"/>
          <w:jc w:val="center"/>
        </w:trPr>
        <w:tc>
          <w:tcPr>
            <w:tcW w:w="9990" w:type="dxa"/>
            <w:gridSpan w:val="6"/>
            <w:tcBorders>
              <w:top w:val="single" w:sz="4" w:space="0" w:color="auto"/>
              <w:left w:val="single" w:sz="7" w:space="0" w:color="000000"/>
              <w:bottom w:val="single" w:sz="7" w:space="0" w:color="000000"/>
              <w:right w:val="single" w:sz="7" w:space="0" w:color="000000"/>
            </w:tcBorders>
            <w:shd w:val="clear" w:color="auto" w:fill="D9D9D9" w:themeFill="background1" w:themeFillShade="D9"/>
            <w:vAlign w:val="center"/>
          </w:tcPr>
          <w:p w14:paraId="5DB7727C" w14:textId="24A634CF" w:rsidR="008157D7" w:rsidRPr="00C0705B" w:rsidRDefault="00F12964" w:rsidP="00BC717D">
            <w:pPr>
              <w:rPr>
                <w:rFonts w:ascii="Gotham" w:hAnsi="Gotham" w:cs="Calibri"/>
                <w:sz w:val="20"/>
                <w:szCs w:val="20"/>
              </w:rPr>
            </w:pPr>
            <w:r w:rsidRPr="00C0705B">
              <w:rPr>
                <w:rFonts w:ascii="Gotham" w:hAnsi="Gotham" w:cs="Calibri"/>
                <w:b/>
                <w:bCs/>
                <w:sz w:val="20"/>
                <w:szCs w:val="20"/>
              </w:rPr>
              <w:t>POSITION SUMMARY</w:t>
            </w:r>
          </w:p>
        </w:tc>
      </w:tr>
      <w:tr w:rsidR="002B01AB" w:rsidRPr="00C0705B" w14:paraId="4B7ABC52" w14:textId="77777777" w:rsidTr="004B0E7B">
        <w:trPr>
          <w:trHeight w:val="494"/>
          <w:jc w:val="center"/>
        </w:trPr>
        <w:tc>
          <w:tcPr>
            <w:tcW w:w="9990" w:type="dxa"/>
            <w:gridSpan w:val="6"/>
            <w:tcBorders>
              <w:top w:val="single" w:sz="4" w:space="0" w:color="auto"/>
              <w:left w:val="single" w:sz="7" w:space="0" w:color="000000"/>
              <w:bottom w:val="single" w:sz="8" w:space="0" w:color="000000"/>
              <w:right w:val="single" w:sz="7" w:space="0" w:color="000000"/>
            </w:tcBorders>
          </w:tcPr>
          <w:p w14:paraId="0E2F6678" w14:textId="0F522D0C" w:rsidR="002B01AB" w:rsidRPr="00BD2ED8" w:rsidRDefault="00564E80" w:rsidP="00C16ABD">
            <w:pPr>
              <w:spacing w:after="58"/>
              <w:rPr>
                <w:rFonts w:ascii="Georgia" w:hAnsi="Georgia" w:cs="Calibri"/>
                <w:sz w:val="20"/>
                <w:szCs w:val="20"/>
              </w:rPr>
            </w:pPr>
            <w:r>
              <w:rPr>
                <w:rFonts w:ascii="Georgia" w:hAnsi="Georgia" w:cs="Calibri"/>
                <w:sz w:val="20"/>
                <w:szCs w:val="20"/>
              </w:rPr>
              <w:t xml:space="preserve">The Sr. Product Development Scientist will assist with the development of new business and products by collaborating with teams from Technical, Sales, Marketing, Manufacturing and Commercial Management.  </w:t>
            </w:r>
            <w:r w:rsidR="00F1689E" w:rsidRPr="00F15D99">
              <w:rPr>
                <w:rFonts w:ascii="Georgia" w:hAnsi="Georgia" w:cs="Calibri"/>
                <w:sz w:val="20"/>
                <w:szCs w:val="20"/>
              </w:rPr>
              <w:t>Drive the enhancement of new and existing grades to optimize performance and cost competitiveness.</w:t>
            </w:r>
            <w:r w:rsidR="00F1689E">
              <w:rPr>
                <w:rFonts w:ascii="Georgia" w:hAnsi="Georgia" w:cs="Calibri"/>
                <w:sz w:val="20"/>
                <w:szCs w:val="20"/>
              </w:rPr>
              <w:t xml:space="preserve"> </w:t>
            </w:r>
            <w:r w:rsidR="00547359">
              <w:rPr>
                <w:rFonts w:ascii="Georgia" w:hAnsi="Georgia" w:cs="Calibri"/>
                <w:sz w:val="20"/>
                <w:szCs w:val="20"/>
              </w:rPr>
              <w:t xml:space="preserve">Responsible for product selection recommendations for new opportunities based on knowledge of customer needs and internal capabilities.  </w:t>
            </w:r>
          </w:p>
        </w:tc>
      </w:tr>
      <w:tr w:rsidR="00A47E7C" w:rsidRPr="00C0705B" w14:paraId="1564EFF4" w14:textId="77777777" w:rsidTr="00BC717D">
        <w:trPr>
          <w:trHeight w:val="432"/>
          <w:jc w:val="center"/>
        </w:trPr>
        <w:tc>
          <w:tcPr>
            <w:tcW w:w="9990" w:type="dxa"/>
            <w:gridSpan w:val="6"/>
            <w:tcBorders>
              <w:top w:val="single" w:sz="8" w:space="0" w:color="000000"/>
              <w:left w:val="single" w:sz="8" w:space="0" w:color="000000"/>
              <w:bottom w:val="single" w:sz="4" w:space="0" w:color="auto"/>
              <w:right w:val="single" w:sz="8" w:space="0" w:color="000000"/>
            </w:tcBorders>
            <w:shd w:val="clear" w:color="auto" w:fill="D9D9D9" w:themeFill="background1" w:themeFillShade="D9"/>
            <w:vAlign w:val="center"/>
          </w:tcPr>
          <w:p w14:paraId="0230637A" w14:textId="7E531045" w:rsidR="004B0E7B" w:rsidRPr="00C0705B" w:rsidRDefault="00F12964" w:rsidP="00BC717D">
            <w:pPr>
              <w:rPr>
                <w:rFonts w:ascii="Gotham" w:hAnsi="Gotham" w:cs="Calibri"/>
                <w:sz w:val="20"/>
                <w:szCs w:val="20"/>
              </w:rPr>
            </w:pPr>
            <w:r w:rsidRPr="00C0705B">
              <w:rPr>
                <w:rFonts w:ascii="Gotham" w:hAnsi="Gotham" w:cs="Calibri"/>
                <w:b/>
                <w:bCs/>
                <w:sz w:val="20"/>
                <w:szCs w:val="20"/>
              </w:rPr>
              <w:t>ESSENTIAL FUNCTIONS</w:t>
            </w:r>
          </w:p>
        </w:tc>
      </w:tr>
      <w:tr w:rsidR="00A47E7C" w:rsidRPr="00C0705B" w14:paraId="5317EA2D" w14:textId="77777777" w:rsidTr="004B0E7B">
        <w:trPr>
          <w:jc w:val="center"/>
        </w:trPr>
        <w:tc>
          <w:tcPr>
            <w:tcW w:w="9990" w:type="dxa"/>
            <w:gridSpan w:val="6"/>
            <w:tcBorders>
              <w:top w:val="single" w:sz="4" w:space="0" w:color="auto"/>
              <w:left w:val="single" w:sz="7" w:space="0" w:color="000000"/>
              <w:bottom w:val="single" w:sz="7" w:space="0" w:color="000000"/>
              <w:right w:val="single" w:sz="7" w:space="0" w:color="000000"/>
            </w:tcBorders>
          </w:tcPr>
          <w:p w14:paraId="414A2645" w14:textId="47919262" w:rsidR="0072113F" w:rsidRDefault="0072113F" w:rsidP="00C23A15">
            <w:pPr>
              <w:pStyle w:val="ListParagraph"/>
              <w:numPr>
                <w:ilvl w:val="0"/>
                <w:numId w:val="17"/>
              </w:numPr>
              <w:spacing w:after="58"/>
              <w:rPr>
                <w:rFonts w:ascii="Gotham" w:hAnsi="Gotham" w:cs="Calibri"/>
                <w:sz w:val="18"/>
                <w:szCs w:val="18"/>
              </w:rPr>
            </w:pPr>
            <w:r>
              <w:rPr>
                <w:rFonts w:ascii="Gotham" w:hAnsi="Gotham" w:cs="Calibri"/>
                <w:sz w:val="18"/>
                <w:szCs w:val="18"/>
              </w:rPr>
              <w:t>Develops new opportunities for existing Twin Rivers grades for specialty opportunities where possible.</w:t>
            </w:r>
          </w:p>
          <w:p w14:paraId="49C8C44B" w14:textId="214601B4" w:rsidR="0072113F" w:rsidRDefault="0072113F" w:rsidP="00C23A15">
            <w:pPr>
              <w:pStyle w:val="ListParagraph"/>
              <w:numPr>
                <w:ilvl w:val="0"/>
                <w:numId w:val="17"/>
              </w:numPr>
              <w:spacing w:after="58"/>
              <w:rPr>
                <w:rFonts w:ascii="Gotham" w:hAnsi="Gotham" w:cs="Calibri"/>
                <w:sz w:val="18"/>
                <w:szCs w:val="18"/>
              </w:rPr>
            </w:pPr>
            <w:r>
              <w:rPr>
                <w:rFonts w:ascii="Gotham" w:hAnsi="Gotham" w:cs="Calibri"/>
                <w:sz w:val="18"/>
                <w:szCs w:val="18"/>
              </w:rPr>
              <w:t>Evaluates inquiries for new product opportunities for feasibility and profitability as dictated by “Stage Gate”</w:t>
            </w:r>
          </w:p>
          <w:p w14:paraId="15BC1FE6" w14:textId="234D9EEE" w:rsidR="0072113F" w:rsidRDefault="0072113F" w:rsidP="00C23A15">
            <w:pPr>
              <w:pStyle w:val="ListParagraph"/>
              <w:numPr>
                <w:ilvl w:val="0"/>
                <w:numId w:val="17"/>
              </w:numPr>
              <w:spacing w:after="58"/>
              <w:rPr>
                <w:rFonts w:ascii="Gotham" w:hAnsi="Gotham" w:cs="Calibri"/>
                <w:sz w:val="18"/>
                <w:szCs w:val="18"/>
              </w:rPr>
            </w:pPr>
            <w:r>
              <w:rPr>
                <w:rFonts w:ascii="Gotham" w:hAnsi="Gotham" w:cs="Calibri"/>
                <w:sz w:val="18"/>
                <w:szCs w:val="18"/>
              </w:rPr>
              <w:t>Plans and conducts manufacturing trials.  Participates in customer evaluations of these trials.  Provides leadership for the commercialization of successful developmental efforts.</w:t>
            </w:r>
          </w:p>
          <w:p w14:paraId="47715642" w14:textId="24419D78" w:rsidR="0072113F" w:rsidRDefault="0072113F" w:rsidP="00C23A15">
            <w:pPr>
              <w:pStyle w:val="ListParagraph"/>
              <w:numPr>
                <w:ilvl w:val="0"/>
                <w:numId w:val="17"/>
              </w:numPr>
              <w:spacing w:after="58"/>
              <w:rPr>
                <w:rFonts w:ascii="Gotham" w:hAnsi="Gotham" w:cs="Calibri"/>
                <w:sz w:val="18"/>
                <w:szCs w:val="18"/>
              </w:rPr>
            </w:pPr>
            <w:r>
              <w:rPr>
                <w:rFonts w:ascii="Gotham" w:hAnsi="Gotham" w:cs="Calibri"/>
                <w:sz w:val="18"/>
                <w:szCs w:val="18"/>
              </w:rPr>
              <w:t>Optimizes new and existing specialty grades based on revised customer requirements and feedback.</w:t>
            </w:r>
          </w:p>
          <w:p w14:paraId="0442CC75" w14:textId="441063FC" w:rsidR="0072113F" w:rsidRDefault="0072113F" w:rsidP="00C23A15">
            <w:pPr>
              <w:pStyle w:val="ListParagraph"/>
              <w:numPr>
                <w:ilvl w:val="0"/>
                <w:numId w:val="17"/>
              </w:numPr>
              <w:spacing w:after="58"/>
              <w:rPr>
                <w:rFonts w:ascii="Gotham" w:hAnsi="Gotham" w:cs="Calibri"/>
                <w:sz w:val="18"/>
                <w:szCs w:val="18"/>
              </w:rPr>
            </w:pPr>
            <w:r>
              <w:rPr>
                <w:rFonts w:ascii="Gotham" w:hAnsi="Gotham" w:cs="Calibri"/>
                <w:sz w:val="18"/>
                <w:szCs w:val="18"/>
              </w:rPr>
              <w:t xml:space="preserve">Lead cross-functional teams to align product development, </w:t>
            </w:r>
            <w:proofErr w:type="gramStart"/>
            <w:r>
              <w:rPr>
                <w:rFonts w:ascii="Gotham" w:hAnsi="Gotham" w:cs="Calibri"/>
                <w:sz w:val="18"/>
                <w:szCs w:val="18"/>
              </w:rPr>
              <w:t>manufacturing</w:t>
            </w:r>
            <w:proofErr w:type="gramEnd"/>
            <w:r>
              <w:rPr>
                <w:rFonts w:ascii="Gotham" w:hAnsi="Gotham" w:cs="Calibri"/>
                <w:sz w:val="18"/>
                <w:szCs w:val="18"/>
              </w:rPr>
              <w:t xml:space="preserve"> and cost-to-serve initiatives.</w:t>
            </w:r>
          </w:p>
          <w:p w14:paraId="570CAE91" w14:textId="096A90EC" w:rsidR="0072113F" w:rsidRDefault="0072113F" w:rsidP="00C23A15">
            <w:pPr>
              <w:pStyle w:val="ListParagraph"/>
              <w:numPr>
                <w:ilvl w:val="0"/>
                <w:numId w:val="17"/>
              </w:numPr>
              <w:spacing w:after="58"/>
              <w:rPr>
                <w:rFonts w:ascii="Gotham" w:hAnsi="Gotham" w:cs="Calibri"/>
                <w:sz w:val="18"/>
                <w:szCs w:val="18"/>
              </w:rPr>
            </w:pPr>
            <w:r>
              <w:rPr>
                <w:rFonts w:ascii="Gotham" w:hAnsi="Gotham" w:cs="Calibri"/>
                <w:sz w:val="18"/>
                <w:szCs w:val="18"/>
              </w:rPr>
              <w:t xml:space="preserve">Works closely with Manufacturing in process improvement, cost reduction and quality improvement projects related </w:t>
            </w:r>
            <w:r w:rsidRPr="00F15D99">
              <w:rPr>
                <w:rFonts w:ascii="Gotham" w:hAnsi="Gotham" w:cs="Calibri"/>
                <w:sz w:val="18"/>
                <w:szCs w:val="18"/>
              </w:rPr>
              <w:t>to</w:t>
            </w:r>
            <w:r w:rsidR="00763EC1" w:rsidRPr="00F15D99">
              <w:rPr>
                <w:rFonts w:ascii="Gotham" w:hAnsi="Gotham" w:cs="Calibri"/>
                <w:sz w:val="18"/>
                <w:szCs w:val="18"/>
              </w:rPr>
              <w:t xml:space="preserve"> existing</w:t>
            </w:r>
            <w:r w:rsidRPr="00F15D99">
              <w:rPr>
                <w:rFonts w:ascii="Gotham" w:hAnsi="Gotham" w:cs="Calibri"/>
                <w:sz w:val="18"/>
                <w:szCs w:val="18"/>
              </w:rPr>
              <w:t xml:space="preserve"> specialty</w:t>
            </w:r>
            <w:r w:rsidR="00763EC1" w:rsidRPr="00F15D99">
              <w:rPr>
                <w:rFonts w:ascii="Gotham" w:hAnsi="Gotham" w:cs="Calibri"/>
                <w:sz w:val="18"/>
                <w:szCs w:val="18"/>
              </w:rPr>
              <w:t xml:space="preserve"> grades</w:t>
            </w:r>
            <w:r w:rsidRPr="00F15D99">
              <w:rPr>
                <w:rFonts w:ascii="Gotham" w:hAnsi="Gotham" w:cs="Calibri"/>
                <w:sz w:val="18"/>
                <w:szCs w:val="18"/>
              </w:rPr>
              <w:t xml:space="preserve"> and</w:t>
            </w:r>
            <w:r>
              <w:rPr>
                <w:rFonts w:ascii="Gotham" w:hAnsi="Gotham" w:cs="Calibri"/>
                <w:sz w:val="18"/>
                <w:szCs w:val="18"/>
              </w:rPr>
              <w:t xml:space="preserve"> development grades.  Works closely with suppliers to find new raw material opportunities relating to these areas.</w:t>
            </w:r>
          </w:p>
          <w:p w14:paraId="669EE997" w14:textId="0231C2EC" w:rsidR="0072113F" w:rsidRDefault="0072113F" w:rsidP="00C23A15">
            <w:pPr>
              <w:pStyle w:val="ListParagraph"/>
              <w:numPr>
                <w:ilvl w:val="0"/>
                <w:numId w:val="17"/>
              </w:numPr>
              <w:spacing w:after="58"/>
              <w:rPr>
                <w:rFonts w:ascii="Gotham" w:hAnsi="Gotham" w:cs="Calibri"/>
                <w:sz w:val="18"/>
                <w:szCs w:val="18"/>
              </w:rPr>
            </w:pPr>
            <w:r>
              <w:rPr>
                <w:rFonts w:ascii="Gotham" w:hAnsi="Gotham" w:cs="Calibri"/>
                <w:sz w:val="18"/>
                <w:szCs w:val="18"/>
              </w:rPr>
              <w:t>Supports the Marketing and Sales as needed to promote new and existing Twin Rivers grades.</w:t>
            </w:r>
          </w:p>
          <w:p w14:paraId="4A0F793A" w14:textId="7F2CED6D" w:rsidR="0072113F" w:rsidRDefault="0072113F" w:rsidP="00C23A15">
            <w:pPr>
              <w:pStyle w:val="ListParagraph"/>
              <w:numPr>
                <w:ilvl w:val="0"/>
                <w:numId w:val="17"/>
              </w:numPr>
              <w:spacing w:after="58"/>
              <w:rPr>
                <w:rFonts w:ascii="Gotham" w:hAnsi="Gotham" w:cs="Calibri"/>
                <w:sz w:val="18"/>
                <w:szCs w:val="18"/>
              </w:rPr>
            </w:pPr>
            <w:r>
              <w:rPr>
                <w:rFonts w:ascii="Gotham" w:hAnsi="Gotham" w:cs="Calibri"/>
                <w:sz w:val="18"/>
                <w:szCs w:val="18"/>
              </w:rPr>
              <w:t>Works closely with Twin Rivers Sales in the process of locating new specialty paper ideas and potential customers.  Participate in specific s</w:t>
            </w:r>
            <w:r w:rsidR="00C23A15">
              <w:rPr>
                <w:rFonts w:ascii="Gotham" w:hAnsi="Gotham" w:cs="Calibri"/>
                <w:sz w:val="18"/>
                <w:szCs w:val="18"/>
              </w:rPr>
              <w:t>a</w:t>
            </w:r>
            <w:r>
              <w:rPr>
                <w:rFonts w:ascii="Gotham" w:hAnsi="Gotham" w:cs="Calibri"/>
                <w:sz w:val="18"/>
                <w:szCs w:val="18"/>
              </w:rPr>
              <w:t>les calls and translate potential customer requirements into tangible product specifications and/or trial details.</w:t>
            </w:r>
          </w:p>
          <w:p w14:paraId="030BFD8F" w14:textId="2E909184" w:rsidR="0072113F" w:rsidRPr="0072113F" w:rsidRDefault="0072113F" w:rsidP="00C23A15">
            <w:pPr>
              <w:pStyle w:val="ListParagraph"/>
              <w:numPr>
                <w:ilvl w:val="0"/>
                <w:numId w:val="17"/>
              </w:numPr>
              <w:spacing w:after="58"/>
              <w:rPr>
                <w:rFonts w:ascii="Gotham" w:hAnsi="Gotham" w:cs="Calibri"/>
                <w:sz w:val="18"/>
                <w:szCs w:val="18"/>
              </w:rPr>
            </w:pPr>
            <w:r>
              <w:rPr>
                <w:rFonts w:ascii="Gotham" w:hAnsi="Gotham" w:cs="Calibri"/>
                <w:sz w:val="18"/>
                <w:szCs w:val="18"/>
              </w:rPr>
              <w:t>Communicates clearly and effectively both orally and in written form.</w:t>
            </w:r>
          </w:p>
          <w:p w14:paraId="2097A1FE" w14:textId="77777777" w:rsidR="002B01AB" w:rsidRDefault="002B01AB" w:rsidP="002726D4">
            <w:pPr>
              <w:spacing w:after="58"/>
              <w:jc w:val="both"/>
              <w:rPr>
                <w:rFonts w:ascii="Gotham" w:hAnsi="Gotham" w:cs="Calibri"/>
                <w:b/>
                <w:bCs/>
                <w:i/>
                <w:iCs/>
                <w:sz w:val="17"/>
                <w:szCs w:val="17"/>
              </w:rPr>
            </w:pPr>
          </w:p>
          <w:p w14:paraId="6D182A33" w14:textId="6280B16B" w:rsidR="00F12964" w:rsidRPr="002B01AB" w:rsidRDefault="00BC717D" w:rsidP="002726D4">
            <w:pPr>
              <w:spacing w:after="58"/>
              <w:jc w:val="both"/>
              <w:rPr>
                <w:rFonts w:ascii="Gotham" w:hAnsi="Gotham" w:cs="Calibri"/>
                <w:i/>
                <w:iCs/>
                <w:sz w:val="17"/>
                <w:szCs w:val="17"/>
              </w:rPr>
            </w:pPr>
            <w:r>
              <w:rPr>
                <w:rFonts w:ascii="Gotham" w:hAnsi="Gotham" w:cs="Calibri"/>
                <w:i/>
                <w:iCs/>
                <w:sz w:val="14"/>
                <w:szCs w:val="14"/>
              </w:rPr>
              <w:t xml:space="preserve">The description above represents the most significant essential duties of the job but does not exclude others.  </w:t>
            </w:r>
          </w:p>
        </w:tc>
      </w:tr>
      <w:tr w:rsidR="00F12964" w:rsidRPr="00C0705B" w14:paraId="1804A879" w14:textId="77777777" w:rsidTr="00BC717D">
        <w:trPr>
          <w:trHeight w:val="432"/>
          <w:jc w:val="center"/>
        </w:trPr>
        <w:tc>
          <w:tcPr>
            <w:tcW w:w="9990" w:type="dxa"/>
            <w:gridSpan w:val="6"/>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561FAB8A" w14:textId="300A234E" w:rsidR="008E2D63" w:rsidRPr="00C0705B" w:rsidRDefault="00901340" w:rsidP="00BC717D">
            <w:pPr>
              <w:spacing w:after="58"/>
              <w:rPr>
                <w:rFonts w:ascii="Gotham" w:hAnsi="Gotham" w:cs="Calibri"/>
                <w:sz w:val="20"/>
                <w:szCs w:val="20"/>
              </w:rPr>
            </w:pPr>
            <w:r w:rsidRPr="00C0705B">
              <w:rPr>
                <w:rFonts w:ascii="Gotham" w:hAnsi="Gotham" w:cs="Calibri"/>
                <w:b/>
                <w:bCs/>
                <w:sz w:val="20"/>
                <w:szCs w:val="20"/>
              </w:rPr>
              <w:t xml:space="preserve">REQUIRED </w:t>
            </w:r>
            <w:r w:rsidR="000E624C" w:rsidRPr="00C0705B">
              <w:rPr>
                <w:rFonts w:ascii="Gotham" w:hAnsi="Gotham" w:cs="Calibri"/>
                <w:b/>
                <w:bCs/>
                <w:sz w:val="20"/>
                <w:szCs w:val="20"/>
              </w:rPr>
              <w:t>EDUCATION</w:t>
            </w:r>
            <w:r w:rsidRPr="00C0705B">
              <w:rPr>
                <w:rFonts w:ascii="Gotham" w:hAnsi="Gotham" w:cs="Calibri"/>
                <w:b/>
                <w:bCs/>
                <w:sz w:val="20"/>
                <w:szCs w:val="20"/>
              </w:rPr>
              <w:t xml:space="preserve"> AND EXPERIENCE</w:t>
            </w:r>
          </w:p>
        </w:tc>
      </w:tr>
      <w:tr w:rsidR="004B0E7B" w:rsidRPr="00C0705B" w14:paraId="07726BCD" w14:textId="77777777" w:rsidTr="00E5549B">
        <w:trPr>
          <w:trHeight w:val="638"/>
          <w:jc w:val="center"/>
        </w:trPr>
        <w:tc>
          <w:tcPr>
            <w:tcW w:w="9990" w:type="dxa"/>
            <w:gridSpan w:val="6"/>
            <w:tcBorders>
              <w:top w:val="single" w:sz="7" w:space="0" w:color="000000"/>
              <w:left w:val="single" w:sz="7" w:space="0" w:color="000000"/>
              <w:bottom w:val="single" w:sz="7" w:space="0" w:color="000000"/>
              <w:right w:val="single" w:sz="7" w:space="0" w:color="000000"/>
            </w:tcBorders>
          </w:tcPr>
          <w:p w14:paraId="607C1FCE" w14:textId="77777777" w:rsidR="004B0E7B" w:rsidRDefault="00C23A15" w:rsidP="00C16ABD">
            <w:pPr>
              <w:spacing w:after="58"/>
              <w:rPr>
                <w:rFonts w:ascii="Gotham" w:hAnsi="Gotham" w:cs="Calibri"/>
                <w:sz w:val="20"/>
                <w:szCs w:val="20"/>
              </w:rPr>
            </w:pPr>
            <w:proofErr w:type="spellStart"/>
            <w:proofErr w:type="gramStart"/>
            <w:r>
              <w:rPr>
                <w:rFonts w:ascii="Gotham" w:hAnsi="Gotham" w:cs="Calibri"/>
                <w:sz w:val="20"/>
                <w:szCs w:val="20"/>
              </w:rPr>
              <w:t>Bachelors</w:t>
            </w:r>
            <w:proofErr w:type="spellEnd"/>
            <w:r>
              <w:rPr>
                <w:rFonts w:ascii="Gotham" w:hAnsi="Gotham" w:cs="Calibri"/>
                <w:sz w:val="20"/>
                <w:szCs w:val="20"/>
              </w:rPr>
              <w:t xml:space="preserve"> Degree</w:t>
            </w:r>
            <w:proofErr w:type="gramEnd"/>
            <w:r>
              <w:rPr>
                <w:rFonts w:ascii="Gotham" w:hAnsi="Gotham" w:cs="Calibri"/>
                <w:sz w:val="20"/>
                <w:szCs w:val="20"/>
              </w:rPr>
              <w:t xml:space="preserve"> in Pulp and Paper or Chemical Engineering required </w:t>
            </w:r>
          </w:p>
          <w:p w14:paraId="2783D440" w14:textId="44892534" w:rsidR="00C23A15" w:rsidRPr="005773C4" w:rsidRDefault="00C23A15" w:rsidP="005773C4">
            <w:pPr>
              <w:pStyle w:val="ListParagraph"/>
              <w:numPr>
                <w:ilvl w:val="0"/>
                <w:numId w:val="19"/>
              </w:numPr>
              <w:spacing w:after="58"/>
              <w:rPr>
                <w:rFonts w:ascii="Gotham" w:hAnsi="Gotham" w:cs="Calibri"/>
              </w:rPr>
            </w:pPr>
            <w:r>
              <w:rPr>
                <w:rFonts w:ascii="Gotham" w:hAnsi="Gotham" w:cs="Calibri"/>
              </w:rPr>
              <w:t xml:space="preserve">Minimum of 5-10 </w:t>
            </w:r>
            <w:proofErr w:type="spellStart"/>
            <w:r>
              <w:rPr>
                <w:rFonts w:ascii="Gotham" w:hAnsi="Gotham" w:cs="Calibri"/>
              </w:rPr>
              <w:t>years experience</w:t>
            </w:r>
            <w:proofErr w:type="spellEnd"/>
            <w:r>
              <w:rPr>
                <w:rFonts w:ascii="Gotham" w:hAnsi="Gotham" w:cs="Calibri"/>
              </w:rPr>
              <w:t xml:space="preserve"> of relative work/leadership experience in the Paper Manufacturing Industry</w:t>
            </w:r>
            <w:r w:rsidR="009E452C">
              <w:rPr>
                <w:rFonts w:ascii="Gotham" w:hAnsi="Gotham" w:cs="Calibri"/>
              </w:rPr>
              <w:t xml:space="preserve"> specific to packaging including barrier technology, </w:t>
            </w:r>
            <w:proofErr w:type="gramStart"/>
            <w:r w:rsidR="009E452C">
              <w:rPr>
                <w:rFonts w:ascii="Gotham" w:hAnsi="Gotham" w:cs="Calibri"/>
              </w:rPr>
              <w:t>coating</w:t>
            </w:r>
            <w:proofErr w:type="gramEnd"/>
            <w:r w:rsidR="009E452C">
              <w:rPr>
                <w:rFonts w:ascii="Gotham" w:hAnsi="Gotham" w:cs="Calibri"/>
              </w:rPr>
              <w:t xml:space="preserve"> and </w:t>
            </w:r>
            <w:r w:rsidR="005773C4">
              <w:rPr>
                <w:rFonts w:ascii="Gotham" w:hAnsi="Gotham" w:cs="Calibri"/>
              </w:rPr>
              <w:t>PFAS-free grades</w:t>
            </w:r>
            <w:r w:rsidR="009E452C">
              <w:rPr>
                <w:rFonts w:ascii="Gotham" w:hAnsi="Gotham" w:cs="Calibri"/>
              </w:rPr>
              <w:t>.</w:t>
            </w:r>
          </w:p>
        </w:tc>
      </w:tr>
      <w:tr w:rsidR="007A1AA0" w:rsidRPr="00C0705B" w14:paraId="7B2C4D09" w14:textId="77777777" w:rsidTr="00BC717D">
        <w:trPr>
          <w:trHeight w:val="432"/>
          <w:jc w:val="center"/>
        </w:trPr>
        <w:tc>
          <w:tcPr>
            <w:tcW w:w="9990" w:type="dxa"/>
            <w:gridSpan w:val="6"/>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1327DBEA" w14:textId="2BD10ECD" w:rsidR="007A1AA0" w:rsidRPr="00C0705B" w:rsidRDefault="00457CCF" w:rsidP="00BC717D">
            <w:pPr>
              <w:spacing w:after="58"/>
              <w:rPr>
                <w:rFonts w:ascii="Gotham" w:hAnsi="Gotham" w:cs="Calibri"/>
                <w:sz w:val="20"/>
                <w:szCs w:val="20"/>
              </w:rPr>
            </w:pPr>
            <w:r w:rsidRPr="00C0705B">
              <w:rPr>
                <w:rFonts w:ascii="Gotham" w:hAnsi="Gotham" w:cs="Calibri"/>
                <w:b/>
                <w:bCs/>
                <w:sz w:val="20"/>
                <w:szCs w:val="20"/>
              </w:rPr>
              <w:t xml:space="preserve">PREFERRED </w:t>
            </w:r>
            <w:r w:rsidR="00901340" w:rsidRPr="00C0705B">
              <w:rPr>
                <w:rFonts w:ascii="Gotham" w:hAnsi="Gotham" w:cs="Calibri"/>
                <w:b/>
                <w:bCs/>
                <w:sz w:val="20"/>
                <w:szCs w:val="20"/>
              </w:rPr>
              <w:t xml:space="preserve">EDUCATION AND </w:t>
            </w:r>
            <w:r w:rsidRPr="00C0705B">
              <w:rPr>
                <w:rFonts w:ascii="Gotham" w:hAnsi="Gotham" w:cs="Calibri"/>
                <w:b/>
                <w:bCs/>
                <w:sz w:val="20"/>
                <w:szCs w:val="20"/>
              </w:rPr>
              <w:t>EXPERI</w:t>
            </w:r>
            <w:r w:rsidR="001D6A06" w:rsidRPr="00C0705B">
              <w:rPr>
                <w:rFonts w:ascii="Gotham" w:hAnsi="Gotham" w:cs="Calibri"/>
                <w:b/>
                <w:bCs/>
                <w:sz w:val="20"/>
                <w:szCs w:val="20"/>
              </w:rPr>
              <w:t>E</w:t>
            </w:r>
            <w:r w:rsidRPr="00C0705B">
              <w:rPr>
                <w:rFonts w:ascii="Gotham" w:hAnsi="Gotham" w:cs="Calibri"/>
                <w:b/>
                <w:bCs/>
                <w:sz w:val="20"/>
                <w:szCs w:val="20"/>
              </w:rPr>
              <w:t>NCE</w:t>
            </w:r>
          </w:p>
        </w:tc>
      </w:tr>
      <w:tr w:rsidR="004B0E7B" w:rsidRPr="00C0705B" w14:paraId="2F4DC99C" w14:textId="77777777" w:rsidTr="00E5549B">
        <w:trPr>
          <w:trHeight w:val="620"/>
          <w:jc w:val="center"/>
        </w:trPr>
        <w:tc>
          <w:tcPr>
            <w:tcW w:w="9990" w:type="dxa"/>
            <w:gridSpan w:val="6"/>
            <w:tcBorders>
              <w:top w:val="single" w:sz="7" w:space="0" w:color="000000"/>
              <w:left w:val="single" w:sz="7" w:space="0" w:color="000000"/>
              <w:bottom w:val="single" w:sz="7" w:space="0" w:color="000000"/>
              <w:right w:val="single" w:sz="7" w:space="0" w:color="000000"/>
            </w:tcBorders>
          </w:tcPr>
          <w:p w14:paraId="535F9470" w14:textId="77777777" w:rsidR="004B0E7B" w:rsidRDefault="00C23A15" w:rsidP="00C16ABD">
            <w:pPr>
              <w:spacing w:after="58"/>
              <w:rPr>
                <w:rFonts w:ascii="Gotham" w:hAnsi="Gotham" w:cs="Calibri"/>
                <w:sz w:val="20"/>
                <w:szCs w:val="20"/>
              </w:rPr>
            </w:pPr>
            <w:proofErr w:type="spellStart"/>
            <w:proofErr w:type="gramStart"/>
            <w:r>
              <w:rPr>
                <w:rFonts w:ascii="Gotham" w:hAnsi="Gotham" w:cs="Calibri"/>
                <w:sz w:val="20"/>
                <w:szCs w:val="20"/>
              </w:rPr>
              <w:t>Masters</w:t>
            </w:r>
            <w:proofErr w:type="spellEnd"/>
            <w:r>
              <w:rPr>
                <w:rFonts w:ascii="Gotham" w:hAnsi="Gotham" w:cs="Calibri"/>
                <w:sz w:val="20"/>
                <w:szCs w:val="20"/>
              </w:rPr>
              <w:t xml:space="preserve"> Degree</w:t>
            </w:r>
            <w:proofErr w:type="gramEnd"/>
            <w:r>
              <w:rPr>
                <w:rFonts w:ascii="Gotham" w:hAnsi="Gotham" w:cs="Calibri"/>
                <w:sz w:val="20"/>
                <w:szCs w:val="20"/>
              </w:rPr>
              <w:t xml:space="preserve"> </w:t>
            </w:r>
          </w:p>
          <w:p w14:paraId="14CE74FE" w14:textId="77777777" w:rsidR="005773C4" w:rsidRDefault="005773C4" w:rsidP="005773C4">
            <w:pPr>
              <w:pStyle w:val="ListParagraph"/>
              <w:numPr>
                <w:ilvl w:val="0"/>
                <w:numId w:val="20"/>
              </w:numPr>
              <w:spacing w:after="58"/>
              <w:rPr>
                <w:rFonts w:ascii="Gotham" w:hAnsi="Gotham" w:cs="Calibri"/>
              </w:rPr>
            </w:pPr>
            <w:r>
              <w:rPr>
                <w:rFonts w:ascii="Gotham" w:hAnsi="Gotham" w:cs="Calibri"/>
              </w:rPr>
              <w:t>Possesses outstanding analytical skills.</w:t>
            </w:r>
          </w:p>
          <w:p w14:paraId="4F6AE1C1" w14:textId="77777777" w:rsidR="005773C4" w:rsidRDefault="005773C4" w:rsidP="005773C4">
            <w:pPr>
              <w:pStyle w:val="ListParagraph"/>
              <w:numPr>
                <w:ilvl w:val="0"/>
                <w:numId w:val="20"/>
              </w:numPr>
              <w:spacing w:after="58"/>
              <w:rPr>
                <w:rFonts w:ascii="Gotham" w:hAnsi="Gotham" w:cs="Calibri"/>
              </w:rPr>
            </w:pPr>
            <w:r>
              <w:rPr>
                <w:rFonts w:ascii="Gotham" w:hAnsi="Gotham" w:cs="Calibri"/>
              </w:rPr>
              <w:t>Excellent written and verbal communication skills.</w:t>
            </w:r>
          </w:p>
          <w:p w14:paraId="52638CC4" w14:textId="77777777" w:rsidR="005773C4" w:rsidRDefault="005773C4" w:rsidP="005773C4">
            <w:pPr>
              <w:pStyle w:val="ListParagraph"/>
              <w:numPr>
                <w:ilvl w:val="0"/>
                <w:numId w:val="20"/>
              </w:numPr>
              <w:spacing w:after="58"/>
              <w:rPr>
                <w:rFonts w:ascii="Gotham" w:hAnsi="Gotham" w:cs="Calibri"/>
              </w:rPr>
            </w:pPr>
            <w:r>
              <w:rPr>
                <w:rFonts w:ascii="Gotham" w:hAnsi="Gotham" w:cs="Calibri"/>
              </w:rPr>
              <w:t>Enjoys leading teams.  Proven ability to influence cross-functional teams.</w:t>
            </w:r>
          </w:p>
          <w:p w14:paraId="63542CF6" w14:textId="501C2B5F" w:rsidR="005773C4" w:rsidRPr="005773C4" w:rsidRDefault="005773C4" w:rsidP="005773C4">
            <w:pPr>
              <w:pStyle w:val="ListParagraph"/>
              <w:numPr>
                <w:ilvl w:val="0"/>
                <w:numId w:val="20"/>
              </w:numPr>
              <w:spacing w:after="58"/>
              <w:rPr>
                <w:rFonts w:ascii="Gotham" w:hAnsi="Gotham" w:cs="Calibri"/>
              </w:rPr>
            </w:pPr>
            <w:r w:rsidRPr="005773C4">
              <w:rPr>
                <w:rFonts w:ascii="Gotham" w:hAnsi="Gotham" w:cs="Calibri"/>
              </w:rPr>
              <w:t xml:space="preserve">Must be expert-level user of Microsoft Excel, PowerPoint, </w:t>
            </w:r>
            <w:proofErr w:type="gramStart"/>
            <w:r w:rsidRPr="005773C4">
              <w:rPr>
                <w:rFonts w:ascii="Gotham" w:hAnsi="Gotham" w:cs="Calibri"/>
              </w:rPr>
              <w:t>Word</w:t>
            </w:r>
            <w:proofErr w:type="gramEnd"/>
            <w:r w:rsidRPr="005773C4">
              <w:rPr>
                <w:rFonts w:ascii="Gotham" w:hAnsi="Gotham" w:cs="Calibri"/>
              </w:rPr>
              <w:t xml:space="preserve"> and Project.</w:t>
            </w:r>
          </w:p>
        </w:tc>
      </w:tr>
      <w:tr w:rsidR="00F12964" w:rsidRPr="00C0705B" w14:paraId="516CB2E2" w14:textId="77777777" w:rsidTr="00BC717D">
        <w:trPr>
          <w:trHeight w:val="432"/>
          <w:jc w:val="center"/>
        </w:trPr>
        <w:tc>
          <w:tcPr>
            <w:tcW w:w="9990" w:type="dxa"/>
            <w:gridSpan w:val="6"/>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3343F722" w14:textId="5DB0FAB9" w:rsidR="00F12964" w:rsidRPr="00C0705B" w:rsidRDefault="007B1BD7" w:rsidP="00BC717D">
            <w:pPr>
              <w:rPr>
                <w:rFonts w:ascii="Gotham" w:hAnsi="Gotham" w:cs="Calibri"/>
                <w:sz w:val="20"/>
                <w:szCs w:val="20"/>
              </w:rPr>
            </w:pPr>
            <w:r w:rsidRPr="00C0705B">
              <w:rPr>
                <w:rFonts w:ascii="Gotham" w:hAnsi="Gotham" w:cs="Calibri"/>
                <w:b/>
                <w:bCs/>
                <w:sz w:val="20"/>
                <w:szCs w:val="20"/>
              </w:rPr>
              <w:t>COMPETENCIES</w:t>
            </w:r>
          </w:p>
        </w:tc>
      </w:tr>
      <w:tr w:rsidR="004B0E7B" w:rsidRPr="00C0705B" w14:paraId="0049B4D2" w14:textId="77777777" w:rsidTr="00E5549B">
        <w:trPr>
          <w:trHeight w:val="676"/>
          <w:jc w:val="center"/>
        </w:trPr>
        <w:tc>
          <w:tcPr>
            <w:tcW w:w="9990" w:type="dxa"/>
            <w:gridSpan w:val="6"/>
            <w:tcBorders>
              <w:top w:val="single" w:sz="7" w:space="0" w:color="000000"/>
              <w:left w:val="single" w:sz="7" w:space="0" w:color="000000"/>
              <w:bottom w:val="single" w:sz="7" w:space="0" w:color="000000"/>
              <w:right w:val="single" w:sz="7" w:space="0" w:color="000000"/>
            </w:tcBorders>
          </w:tcPr>
          <w:p w14:paraId="66D8EB96" w14:textId="77777777" w:rsidR="004B0E7B" w:rsidRDefault="00C23A15" w:rsidP="00C16ABD">
            <w:pPr>
              <w:spacing w:after="58"/>
              <w:rPr>
                <w:rFonts w:ascii="Gotham" w:hAnsi="Gotham" w:cs="Calibri"/>
                <w:sz w:val="20"/>
                <w:szCs w:val="20"/>
              </w:rPr>
            </w:pPr>
            <w:r>
              <w:rPr>
                <w:rFonts w:ascii="Gotham" w:hAnsi="Gotham" w:cs="Calibri"/>
                <w:sz w:val="20"/>
                <w:szCs w:val="20"/>
              </w:rPr>
              <w:t>Core Competencies: Customer Focus, Contributing to Team Success, Performance Excellence, Business Engagement</w:t>
            </w:r>
          </w:p>
          <w:p w14:paraId="3EEC0A08" w14:textId="6397EE33" w:rsidR="00C23A15" w:rsidRPr="00C23A15" w:rsidRDefault="00C23A15" w:rsidP="00C16ABD">
            <w:pPr>
              <w:spacing w:after="58"/>
              <w:rPr>
                <w:rFonts w:ascii="Gotham" w:hAnsi="Gotham" w:cs="Calibri"/>
                <w:sz w:val="20"/>
                <w:szCs w:val="20"/>
              </w:rPr>
            </w:pPr>
            <w:r>
              <w:rPr>
                <w:rFonts w:ascii="Gotham" w:hAnsi="Gotham" w:cs="Calibri"/>
                <w:sz w:val="20"/>
                <w:szCs w:val="20"/>
              </w:rPr>
              <w:t>Position Competencies: Delegating Responsibility, Continuous Improvement, Planning and Organizing, Building Trust, Aligning Performance for Success</w:t>
            </w:r>
          </w:p>
        </w:tc>
      </w:tr>
      <w:tr w:rsidR="00F12964" w:rsidRPr="00C0705B" w14:paraId="362240E0" w14:textId="77777777" w:rsidTr="005B31CF">
        <w:trPr>
          <w:trHeight w:val="460"/>
          <w:jc w:val="center"/>
        </w:trPr>
        <w:tc>
          <w:tcPr>
            <w:tcW w:w="9990" w:type="dxa"/>
            <w:gridSpan w:val="6"/>
            <w:tcBorders>
              <w:top w:val="single" w:sz="7" w:space="0" w:color="000000"/>
              <w:left w:val="single" w:sz="7" w:space="0" w:color="000000"/>
              <w:bottom w:val="single" w:sz="8" w:space="0" w:color="000000"/>
              <w:right w:val="single" w:sz="7" w:space="0" w:color="000000"/>
            </w:tcBorders>
            <w:shd w:val="clear" w:color="auto" w:fill="D9D9D9" w:themeFill="background1" w:themeFillShade="D9"/>
          </w:tcPr>
          <w:p w14:paraId="521778A5" w14:textId="77777777" w:rsidR="00F12964" w:rsidRPr="00C0705B" w:rsidRDefault="00F12964">
            <w:pPr>
              <w:spacing w:line="120" w:lineRule="exact"/>
              <w:rPr>
                <w:rFonts w:ascii="Gotham" w:hAnsi="Gotham" w:cs="Calibri"/>
                <w:sz w:val="20"/>
                <w:szCs w:val="20"/>
              </w:rPr>
            </w:pPr>
          </w:p>
          <w:p w14:paraId="4B73D795" w14:textId="0593A6DC" w:rsidR="005D14A1" w:rsidRPr="00C0705B" w:rsidRDefault="001D6A06" w:rsidP="005B31CF">
            <w:pPr>
              <w:rPr>
                <w:rFonts w:ascii="Gotham" w:hAnsi="Gotham" w:cs="Calibri"/>
                <w:sz w:val="20"/>
                <w:szCs w:val="20"/>
              </w:rPr>
            </w:pPr>
            <w:r w:rsidRPr="00C0705B">
              <w:rPr>
                <w:rFonts w:ascii="Gotham" w:hAnsi="Gotham" w:cs="Calibri"/>
                <w:b/>
                <w:bCs/>
                <w:sz w:val="20"/>
                <w:szCs w:val="20"/>
              </w:rPr>
              <w:t>WORK ENVIRONMENT</w:t>
            </w:r>
          </w:p>
        </w:tc>
      </w:tr>
      <w:tr w:rsidR="005B31CF" w:rsidRPr="00C0705B" w14:paraId="190C4982" w14:textId="77777777" w:rsidTr="00C16ABD">
        <w:trPr>
          <w:trHeight w:val="727"/>
          <w:jc w:val="center"/>
        </w:trPr>
        <w:tc>
          <w:tcPr>
            <w:tcW w:w="9990" w:type="dxa"/>
            <w:gridSpan w:val="6"/>
            <w:tcBorders>
              <w:top w:val="single" w:sz="7" w:space="0" w:color="000000"/>
              <w:left w:val="single" w:sz="7" w:space="0" w:color="000000"/>
              <w:right w:val="single" w:sz="7" w:space="0" w:color="000000"/>
            </w:tcBorders>
            <w:vAlign w:val="bottom"/>
          </w:tcPr>
          <w:p w14:paraId="0FE10F68" w14:textId="4818C360" w:rsidR="00BC717D" w:rsidRDefault="00BC717D" w:rsidP="00BC717D">
            <w:pPr>
              <w:rPr>
                <w:rFonts w:ascii="Gotham" w:hAnsi="Gotham" w:cs="Calibri"/>
                <w:i/>
                <w:iCs/>
                <w:sz w:val="14"/>
                <w:szCs w:val="14"/>
              </w:rPr>
            </w:pPr>
          </w:p>
          <w:p w14:paraId="29B30AB8" w14:textId="1795C85D" w:rsidR="00BC717D" w:rsidRDefault="00A463F8" w:rsidP="00C16ABD">
            <w:pPr>
              <w:spacing w:after="58"/>
              <w:rPr>
                <w:rFonts w:ascii="Gotham" w:hAnsi="Gotham" w:cs="Calibri"/>
                <w:sz w:val="18"/>
                <w:szCs w:val="18"/>
              </w:rPr>
            </w:pPr>
            <w:r>
              <w:rPr>
                <w:rFonts w:ascii="Gotham" w:hAnsi="Gotham" w:cs="Calibri"/>
                <w:sz w:val="18"/>
                <w:szCs w:val="18"/>
              </w:rPr>
              <w:t xml:space="preserve">The physical requirements listed in this section include, but are not limited to, the motor/physical abilities and skills required of this position </w:t>
            </w:r>
            <w:proofErr w:type="gramStart"/>
            <w:r>
              <w:rPr>
                <w:rFonts w:ascii="Gotham" w:hAnsi="Gotham" w:cs="Calibri"/>
                <w:sz w:val="18"/>
                <w:szCs w:val="18"/>
              </w:rPr>
              <w:t>in order to</w:t>
            </w:r>
            <w:proofErr w:type="gramEnd"/>
            <w:r>
              <w:rPr>
                <w:rFonts w:ascii="Gotham" w:hAnsi="Gotham" w:cs="Calibri"/>
                <w:sz w:val="18"/>
                <w:szCs w:val="18"/>
              </w:rPr>
              <w:t xml:space="preserve"> successfully undertake the essential duties and responsibilities of this position.  In accordance with the Americans with Disabilities Act (ADA), reasonable accommodations may be made to empower individuals with disabilities to undertake the essential duties and responsibilities of the position.</w:t>
            </w:r>
          </w:p>
          <w:p w14:paraId="5800204A" w14:textId="07E68BE7" w:rsidR="00BC717D" w:rsidRDefault="00A463F8" w:rsidP="00A463F8">
            <w:pPr>
              <w:spacing w:after="58"/>
              <w:rPr>
                <w:rFonts w:ascii="Gotham" w:hAnsi="Gotham" w:cs="Calibri"/>
                <w:i/>
                <w:iCs/>
                <w:sz w:val="14"/>
                <w:szCs w:val="14"/>
              </w:rPr>
            </w:pPr>
            <w:r>
              <w:rPr>
                <w:rFonts w:ascii="Gotham" w:hAnsi="Gotham" w:cs="Calibri"/>
                <w:sz w:val="18"/>
                <w:szCs w:val="18"/>
              </w:rPr>
              <w:lastRenderedPageBreak/>
              <w:t xml:space="preserve">While undertaking the essential duties and responsibilities of this position, the employee must repeatedly move around an office environment, listen, speak, be able to answer a telephone, and enter &amp; retrieve data from a laptop computer and handheld devices.  Must be able to travel throughout the manufacturing plant environment and tolerate high temperatures, </w:t>
            </w:r>
            <w:proofErr w:type="gramStart"/>
            <w:r>
              <w:rPr>
                <w:rFonts w:ascii="Gotham" w:hAnsi="Gotham" w:cs="Calibri"/>
                <w:sz w:val="18"/>
                <w:szCs w:val="18"/>
              </w:rPr>
              <w:t>humidity</w:t>
            </w:r>
            <w:proofErr w:type="gramEnd"/>
            <w:r>
              <w:rPr>
                <w:rFonts w:ascii="Gotham" w:hAnsi="Gotham" w:cs="Calibri"/>
                <w:sz w:val="18"/>
                <w:szCs w:val="18"/>
              </w:rPr>
              <w:t xml:space="preserve"> and high noise levels.  Must be able to wear all required Personal Protective Equipment as needed in the plant.  The employee will be required to travel to locations throughout North America approximately 10% of the time.</w:t>
            </w:r>
          </w:p>
          <w:p w14:paraId="103D41A6" w14:textId="77777777" w:rsidR="005B31CF" w:rsidRPr="00C0705B" w:rsidRDefault="005B31CF" w:rsidP="00C16ABD">
            <w:pPr>
              <w:rPr>
                <w:rFonts w:ascii="Gotham" w:hAnsi="Gotham" w:cs="Calibri"/>
                <w:sz w:val="20"/>
                <w:szCs w:val="20"/>
              </w:rPr>
            </w:pPr>
          </w:p>
        </w:tc>
      </w:tr>
      <w:tr w:rsidR="00C16ABD" w:rsidRPr="00C0705B" w14:paraId="716D05A1" w14:textId="77777777" w:rsidTr="00C16ABD">
        <w:trPr>
          <w:trHeight w:val="726"/>
          <w:jc w:val="center"/>
        </w:trPr>
        <w:tc>
          <w:tcPr>
            <w:tcW w:w="9990" w:type="dxa"/>
            <w:gridSpan w:val="6"/>
            <w:tcBorders>
              <w:left w:val="single" w:sz="8" w:space="0" w:color="000000"/>
              <w:bottom w:val="single" w:sz="4" w:space="0" w:color="auto"/>
              <w:right w:val="single" w:sz="8" w:space="0" w:color="000000"/>
            </w:tcBorders>
            <w:vAlign w:val="bottom"/>
          </w:tcPr>
          <w:p w14:paraId="56D97DB4" w14:textId="77777777" w:rsidR="00C16ABD" w:rsidRPr="005B31CF" w:rsidRDefault="00C16ABD" w:rsidP="00C16ABD">
            <w:pPr>
              <w:rPr>
                <w:rFonts w:ascii="Gotham" w:hAnsi="Gotham" w:cs="Calibri"/>
                <w:i/>
                <w:iCs/>
                <w:sz w:val="14"/>
                <w:szCs w:val="14"/>
              </w:rPr>
            </w:pPr>
            <w:r>
              <w:rPr>
                <w:rFonts w:ascii="Gotham" w:hAnsi="Gotham" w:cs="Calibri"/>
                <w:i/>
                <w:iCs/>
                <w:sz w:val="14"/>
                <w:szCs w:val="14"/>
              </w:rPr>
              <w:lastRenderedPageBreak/>
              <w:t>T</w:t>
            </w:r>
            <w:r w:rsidRPr="005B31CF">
              <w:rPr>
                <w:rFonts w:ascii="Gotham" w:hAnsi="Gotham" w:cs="Calibri"/>
                <w:i/>
                <w:iCs/>
                <w:sz w:val="14"/>
                <w:szCs w:val="14"/>
              </w:rPr>
              <w:t xml:space="preserve">he physical requirements listed in this section include, but are not limited to, the motor/physical abilities and skills required of this position </w:t>
            </w:r>
            <w:proofErr w:type="gramStart"/>
            <w:r w:rsidRPr="005B31CF">
              <w:rPr>
                <w:rFonts w:ascii="Gotham" w:hAnsi="Gotham" w:cs="Calibri"/>
                <w:i/>
                <w:iCs/>
                <w:sz w:val="14"/>
                <w:szCs w:val="14"/>
              </w:rPr>
              <w:t>in order to</w:t>
            </w:r>
            <w:proofErr w:type="gramEnd"/>
            <w:r w:rsidRPr="005B31CF">
              <w:rPr>
                <w:rFonts w:ascii="Gotham" w:hAnsi="Gotham" w:cs="Calibri"/>
                <w:i/>
                <w:iCs/>
                <w:sz w:val="14"/>
                <w:szCs w:val="14"/>
              </w:rPr>
              <w:t xml:space="preserve"> successfully undertake the essential duties and responsibilities of this position.  In accordance with the Americans with Disabilities Act (ADA), reasonable accommodations may be made to empower individuals with disabilities to undertake the essential duties and responsibilities of the position.</w:t>
            </w:r>
          </w:p>
          <w:p w14:paraId="4D167400" w14:textId="77777777" w:rsidR="00C16ABD" w:rsidRDefault="00C16ABD" w:rsidP="00BC717D">
            <w:pPr>
              <w:rPr>
                <w:rFonts w:ascii="Gotham" w:hAnsi="Gotham" w:cs="Calibri"/>
                <w:i/>
                <w:iCs/>
                <w:sz w:val="14"/>
                <w:szCs w:val="14"/>
              </w:rPr>
            </w:pPr>
          </w:p>
        </w:tc>
      </w:tr>
      <w:tr w:rsidR="005B31CF" w:rsidRPr="00C0705B" w14:paraId="1840F902" w14:textId="77777777" w:rsidTr="00F628D4">
        <w:trPr>
          <w:trHeight w:val="351"/>
          <w:jc w:val="center"/>
        </w:trPr>
        <w:tc>
          <w:tcPr>
            <w:tcW w:w="3235" w:type="dxa"/>
            <w:gridSpan w:val="2"/>
            <w:tcBorders>
              <w:top w:val="single" w:sz="4" w:space="0" w:color="auto"/>
              <w:left w:val="single" w:sz="4" w:space="0" w:color="auto"/>
            </w:tcBorders>
            <w:shd w:val="clear" w:color="auto" w:fill="D9D9D9" w:themeFill="background1" w:themeFillShade="D9"/>
            <w:vAlign w:val="center"/>
          </w:tcPr>
          <w:p w14:paraId="1436109A" w14:textId="598B1CEA" w:rsidR="005B31CF" w:rsidRPr="00C0705B" w:rsidRDefault="005B31CF" w:rsidP="00BC717D">
            <w:pPr>
              <w:rPr>
                <w:rFonts w:ascii="Gotham" w:hAnsi="Gotham" w:cs="Calibri"/>
                <w:b/>
                <w:bCs/>
                <w:sz w:val="20"/>
                <w:szCs w:val="20"/>
              </w:rPr>
            </w:pPr>
            <w:r>
              <w:rPr>
                <w:rFonts w:ascii="Gotham" w:hAnsi="Gotham" w:cs="Calibri"/>
                <w:b/>
                <w:bCs/>
                <w:sz w:val="20"/>
                <w:szCs w:val="20"/>
              </w:rPr>
              <w:t>D</w:t>
            </w:r>
            <w:r w:rsidRPr="00C0705B">
              <w:rPr>
                <w:rFonts w:ascii="Gotham" w:hAnsi="Gotham" w:cs="Calibri"/>
                <w:b/>
                <w:bCs/>
                <w:sz w:val="20"/>
                <w:szCs w:val="20"/>
              </w:rPr>
              <w:t xml:space="preserve">epartment </w:t>
            </w:r>
            <w:r>
              <w:rPr>
                <w:rFonts w:ascii="Gotham" w:hAnsi="Gotham" w:cs="Calibri"/>
                <w:b/>
                <w:bCs/>
                <w:sz w:val="20"/>
                <w:szCs w:val="20"/>
              </w:rPr>
              <w:t xml:space="preserve">Manager </w:t>
            </w:r>
          </w:p>
        </w:tc>
        <w:tc>
          <w:tcPr>
            <w:tcW w:w="2160" w:type="dxa"/>
            <w:tcBorders>
              <w:top w:val="single" w:sz="4" w:space="0" w:color="auto"/>
            </w:tcBorders>
            <w:shd w:val="clear" w:color="auto" w:fill="D9D9D9" w:themeFill="background1" w:themeFillShade="D9"/>
            <w:vAlign w:val="center"/>
          </w:tcPr>
          <w:p w14:paraId="0632F63B" w14:textId="062F2222" w:rsidR="005B31CF" w:rsidRPr="00C0705B" w:rsidRDefault="005B31CF" w:rsidP="00BC717D">
            <w:pPr>
              <w:spacing w:after="58"/>
              <w:rPr>
                <w:rFonts w:ascii="Gotham" w:hAnsi="Gotham" w:cs="Calibri"/>
                <w:sz w:val="20"/>
                <w:szCs w:val="20"/>
              </w:rPr>
            </w:pPr>
            <w:r>
              <w:rPr>
                <w:rFonts w:ascii="Gotham" w:hAnsi="Gotham" w:cs="Calibri"/>
                <w:sz w:val="20"/>
                <w:szCs w:val="20"/>
              </w:rPr>
              <w:t>Date</w:t>
            </w:r>
          </w:p>
        </w:tc>
        <w:tc>
          <w:tcPr>
            <w:tcW w:w="2700" w:type="dxa"/>
            <w:tcBorders>
              <w:top w:val="single" w:sz="4" w:space="0" w:color="auto"/>
            </w:tcBorders>
            <w:shd w:val="clear" w:color="auto" w:fill="D9D9D9" w:themeFill="background1" w:themeFillShade="D9"/>
            <w:vAlign w:val="center"/>
          </w:tcPr>
          <w:p w14:paraId="13678051" w14:textId="48E12130" w:rsidR="005B31CF" w:rsidRPr="00C0705B" w:rsidRDefault="005B31CF" w:rsidP="00BC717D">
            <w:pPr>
              <w:rPr>
                <w:rFonts w:ascii="Gotham" w:hAnsi="Gotham" w:cs="Calibri"/>
                <w:sz w:val="20"/>
                <w:szCs w:val="20"/>
              </w:rPr>
            </w:pPr>
            <w:r w:rsidRPr="005B31CF">
              <w:rPr>
                <w:rFonts w:ascii="Gotham" w:hAnsi="Gotham" w:cs="Calibri"/>
                <w:b/>
                <w:bCs/>
                <w:sz w:val="20"/>
                <w:szCs w:val="20"/>
              </w:rPr>
              <w:t xml:space="preserve">Human Resources                                                </w:t>
            </w:r>
          </w:p>
        </w:tc>
        <w:tc>
          <w:tcPr>
            <w:tcW w:w="1895" w:type="dxa"/>
            <w:gridSpan w:val="2"/>
            <w:tcBorders>
              <w:top w:val="single" w:sz="4" w:space="0" w:color="auto"/>
              <w:right w:val="single" w:sz="4" w:space="0" w:color="auto"/>
            </w:tcBorders>
            <w:shd w:val="clear" w:color="auto" w:fill="D9D9D9" w:themeFill="background1" w:themeFillShade="D9"/>
            <w:vAlign w:val="center"/>
          </w:tcPr>
          <w:p w14:paraId="2D8D13E5" w14:textId="37F48215" w:rsidR="005B31CF" w:rsidRPr="00C16ABD" w:rsidRDefault="005B31CF" w:rsidP="00BC717D">
            <w:pPr>
              <w:spacing w:after="58"/>
              <w:rPr>
                <w:rFonts w:ascii="Gotham" w:hAnsi="Gotham" w:cs="Calibri"/>
                <w:sz w:val="20"/>
                <w:szCs w:val="20"/>
              </w:rPr>
            </w:pPr>
            <w:r w:rsidRPr="00C16ABD">
              <w:rPr>
                <w:rFonts w:ascii="Gotham" w:hAnsi="Gotham" w:cs="Calibri"/>
                <w:sz w:val="20"/>
                <w:szCs w:val="20"/>
              </w:rPr>
              <w:t>Date</w:t>
            </w:r>
          </w:p>
        </w:tc>
      </w:tr>
      <w:tr w:rsidR="005B31CF" w:rsidRPr="00C0705B" w14:paraId="6CDA87D0" w14:textId="77777777" w:rsidTr="00F628D4">
        <w:trPr>
          <w:trHeight w:val="350"/>
          <w:jc w:val="center"/>
        </w:trPr>
        <w:tc>
          <w:tcPr>
            <w:tcW w:w="3235" w:type="dxa"/>
            <w:gridSpan w:val="2"/>
            <w:tcBorders>
              <w:left w:val="single" w:sz="4" w:space="0" w:color="auto"/>
              <w:bottom w:val="single" w:sz="4" w:space="0" w:color="auto"/>
            </w:tcBorders>
          </w:tcPr>
          <w:p w14:paraId="1F1652D1" w14:textId="77777777" w:rsidR="005B31CF" w:rsidRPr="00C0705B" w:rsidRDefault="005B31CF" w:rsidP="00280EA6">
            <w:pPr>
              <w:spacing w:line="120" w:lineRule="exact"/>
              <w:rPr>
                <w:rFonts w:ascii="Gotham" w:hAnsi="Gotham" w:cs="Calibri"/>
                <w:sz w:val="20"/>
                <w:szCs w:val="20"/>
              </w:rPr>
            </w:pPr>
          </w:p>
        </w:tc>
        <w:tc>
          <w:tcPr>
            <w:tcW w:w="2160" w:type="dxa"/>
            <w:tcBorders>
              <w:bottom w:val="single" w:sz="4" w:space="0" w:color="auto"/>
            </w:tcBorders>
          </w:tcPr>
          <w:p w14:paraId="3823F7D0" w14:textId="46A0BA42" w:rsidR="005B31CF" w:rsidRPr="00C0705B" w:rsidRDefault="005B31CF" w:rsidP="00280EA6">
            <w:pPr>
              <w:spacing w:line="120" w:lineRule="exact"/>
              <w:rPr>
                <w:rFonts w:ascii="Gotham" w:hAnsi="Gotham" w:cs="Calibri"/>
                <w:sz w:val="20"/>
                <w:szCs w:val="20"/>
              </w:rPr>
            </w:pPr>
          </w:p>
        </w:tc>
        <w:tc>
          <w:tcPr>
            <w:tcW w:w="2700" w:type="dxa"/>
            <w:tcBorders>
              <w:bottom w:val="single" w:sz="4" w:space="0" w:color="auto"/>
            </w:tcBorders>
          </w:tcPr>
          <w:p w14:paraId="1D2AF0E0" w14:textId="77777777" w:rsidR="005B31CF" w:rsidRPr="00C0705B" w:rsidRDefault="005B31CF" w:rsidP="00280EA6">
            <w:pPr>
              <w:spacing w:line="120" w:lineRule="exact"/>
              <w:rPr>
                <w:rFonts w:ascii="Gotham" w:hAnsi="Gotham" w:cs="Calibri"/>
                <w:sz w:val="20"/>
                <w:szCs w:val="20"/>
              </w:rPr>
            </w:pPr>
          </w:p>
        </w:tc>
        <w:tc>
          <w:tcPr>
            <w:tcW w:w="1895" w:type="dxa"/>
            <w:gridSpan w:val="2"/>
            <w:tcBorders>
              <w:bottom w:val="single" w:sz="4" w:space="0" w:color="auto"/>
              <w:right w:val="single" w:sz="4" w:space="0" w:color="auto"/>
            </w:tcBorders>
          </w:tcPr>
          <w:p w14:paraId="56E6BC81" w14:textId="53A2873C" w:rsidR="005B31CF" w:rsidRPr="00C0705B" w:rsidRDefault="005B31CF" w:rsidP="00280EA6">
            <w:pPr>
              <w:spacing w:line="120" w:lineRule="exact"/>
              <w:rPr>
                <w:rFonts w:ascii="Gotham" w:hAnsi="Gotham" w:cs="Calibri"/>
                <w:sz w:val="20"/>
                <w:szCs w:val="20"/>
              </w:rPr>
            </w:pPr>
          </w:p>
        </w:tc>
      </w:tr>
    </w:tbl>
    <w:p w14:paraId="4BEF56DB" w14:textId="77777777" w:rsidR="00520AE2" w:rsidRPr="00CE0DD9" w:rsidRDefault="00520AE2" w:rsidP="00520AE2">
      <w:pPr>
        <w:pStyle w:val="ListParagraph"/>
        <w:ind w:left="0"/>
        <w:jc w:val="both"/>
        <w:rPr>
          <w:rFonts w:ascii="Gotham" w:hAnsi="Gotham"/>
          <w:i/>
          <w:iCs/>
          <w:sz w:val="18"/>
          <w:szCs w:val="18"/>
        </w:rPr>
      </w:pPr>
      <w:r w:rsidRPr="00CE0DD9">
        <w:rPr>
          <w:rFonts w:ascii="Gotham" w:hAnsi="Gotham"/>
          <w:i/>
          <w:iCs/>
          <w:sz w:val="18"/>
          <w:szCs w:val="18"/>
        </w:rPr>
        <w:t>Note: This position description provides a working overview of the subject position and may be adjusted from time to time to recognize operational needs and process evaluations.</w:t>
      </w:r>
      <w:r w:rsidRPr="00CE0DD9">
        <w:rPr>
          <w:rFonts w:ascii="Gotham" w:hAnsi="Gotham"/>
          <w:i/>
          <w:iCs/>
          <w:color w:val="0000FF"/>
          <w:sz w:val="18"/>
          <w:szCs w:val="18"/>
        </w:rPr>
        <w:t xml:space="preserve"> </w:t>
      </w:r>
      <w:r w:rsidRPr="00CE0DD9">
        <w:rPr>
          <w:rFonts w:ascii="Gotham" w:hAnsi="Gotham"/>
          <w:i/>
          <w:iCs/>
          <w:sz w:val="18"/>
          <w:szCs w:val="18"/>
        </w:rPr>
        <w:t xml:space="preserve">The physical demands described here are representative of those that must be met by an employee to successfully perform the essential functions of this job. </w:t>
      </w:r>
    </w:p>
    <w:p w14:paraId="37E3FD41" w14:textId="77777777" w:rsidR="00520AE2" w:rsidRPr="00C16ABD" w:rsidRDefault="00520AE2" w:rsidP="00520AE2">
      <w:pPr>
        <w:rPr>
          <w:rFonts w:ascii="Gotham" w:hAnsi="Gotham" w:cs="Shruti"/>
          <w:sz w:val="17"/>
          <w:szCs w:val="17"/>
        </w:rPr>
      </w:pPr>
      <w:r w:rsidRPr="00C16ABD">
        <w:rPr>
          <w:rFonts w:ascii="Gotham" w:hAnsi="Gotham" w:cs="Shruti"/>
          <w:sz w:val="17"/>
          <w:szCs w:val="17"/>
        </w:rPr>
        <w:t xml:space="preserve"> </w:t>
      </w:r>
    </w:p>
    <w:p w14:paraId="48643DC6" w14:textId="5A7815F6" w:rsidR="001D6A06" w:rsidRPr="00C16ABD" w:rsidRDefault="001D6A06" w:rsidP="00520AE2">
      <w:pPr>
        <w:rPr>
          <w:rFonts w:ascii="Gotham" w:hAnsi="Gotham" w:cs="Shruti"/>
          <w:sz w:val="17"/>
          <w:szCs w:val="17"/>
        </w:rPr>
      </w:pPr>
    </w:p>
    <w:sectPr w:rsidR="001D6A06" w:rsidRPr="00C16ABD" w:rsidSect="00A04C6E">
      <w:headerReference w:type="default" r:id="rId8"/>
      <w:pgSz w:w="12240" w:h="15840"/>
      <w:pgMar w:top="1440" w:right="1080" w:bottom="990" w:left="1170" w:header="540" w:footer="9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4D2B7" w14:textId="77777777" w:rsidR="000F3DDC" w:rsidRDefault="000F3DDC" w:rsidP="004A0E28">
      <w:r>
        <w:separator/>
      </w:r>
    </w:p>
  </w:endnote>
  <w:endnote w:type="continuationSeparator" w:id="0">
    <w:p w14:paraId="4EF3614D" w14:textId="77777777" w:rsidR="000F3DDC" w:rsidRDefault="000F3DDC" w:rsidP="004A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alibri"/>
    <w:charset w:val="00"/>
    <w:family w:val="auto"/>
    <w:pitch w:val="variable"/>
    <w:sig w:usb0="A00000AF" w:usb1="50000048" w:usb2="00000000" w:usb3="00000000" w:csb0="00000119"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76629" w14:textId="77777777" w:rsidR="000F3DDC" w:rsidRDefault="000F3DDC" w:rsidP="004A0E28">
      <w:r>
        <w:separator/>
      </w:r>
    </w:p>
  </w:footnote>
  <w:footnote w:type="continuationSeparator" w:id="0">
    <w:p w14:paraId="1D170C52" w14:textId="77777777" w:rsidR="000F3DDC" w:rsidRDefault="000F3DDC" w:rsidP="004A0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BE04" w14:textId="10CA2DD3" w:rsidR="000C1550" w:rsidRDefault="000C1550" w:rsidP="000C1550">
    <w:pPr>
      <w:pStyle w:val="Header"/>
      <w:rPr>
        <w:rFonts w:ascii="Gotham" w:hAnsi="Gotham"/>
        <w:sz w:val="32"/>
        <w:szCs w:val="32"/>
      </w:rPr>
    </w:pPr>
    <w:r w:rsidRPr="000C1550">
      <w:rPr>
        <w:rFonts w:ascii="Gotham" w:hAnsi="Gotham" w:cs="Calibri"/>
        <w:noProof/>
      </w:rPr>
      <w:drawing>
        <wp:anchor distT="0" distB="0" distL="114300" distR="114300" simplePos="0" relativeHeight="251658240" behindDoc="1" locked="0" layoutInCell="1" allowOverlap="1" wp14:anchorId="3DA1805B" wp14:editId="374CA8CE">
          <wp:simplePos x="0" y="0"/>
          <wp:positionH relativeFrom="margin">
            <wp:align>right</wp:align>
          </wp:positionH>
          <wp:positionV relativeFrom="paragraph">
            <wp:posOffset>-342017</wp:posOffset>
          </wp:positionV>
          <wp:extent cx="1963972" cy="1024682"/>
          <wp:effectExtent l="0" t="0" r="0" b="0"/>
          <wp:wrapNone/>
          <wp:docPr id="1" name="Picture 1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agram&#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972" cy="10246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B1696E" w14:textId="07137708" w:rsidR="00A04C6E" w:rsidRPr="004278FD" w:rsidRDefault="000C1550" w:rsidP="000C1550">
    <w:pPr>
      <w:pStyle w:val="Header"/>
      <w:rPr>
        <w:rFonts w:ascii="Gotham" w:hAnsi="Gotham"/>
        <w:b/>
        <w:bCs/>
        <w:sz w:val="32"/>
        <w:szCs w:val="32"/>
      </w:rPr>
    </w:pPr>
    <w:r w:rsidRPr="004278FD">
      <w:rPr>
        <w:rFonts w:ascii="Gotham" w:hAnsi="Gotham"/>
        <w:b/>
        <w:bCs/>
        <w:sz w:val="32"/>
        <w:szCs w:val="32"/>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87B"/>
    <w:multiLevelType w:val="hybridMultilevel"/>
    <w:tmpl w:val="7D02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868DE"/>
    <w:multiLevelType w:val="hybridMultilevel"/>
    <w:tmpl w:val="A11A00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F7EC9"/>
    <w:multiLevelType w:val="hybridMultilevel"/>
    <w:tmpl w:val="132CCF28"/>
    <w:lvl w:ilvl="0" w:tplc="65BC3EA0">
      <w:start w:val="1"/>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3" w15:restartNumberingAfterBreak="0">
    <w:nsid w:val="201865CD"/>
    <w:multiLevelType w:val="multilevel"/>
    <w:tmpl w:val="6770A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B3A2C"/>
    <w:multiLevelType w:val="hybridMultilevel"/>
    <w:tmpl w:val="6F3010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AE661C"/>
    <w:multiLevelType w:val="hybridMultilevel"/>
    <w:tmpl w:val="2C6A3AF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420"/>
        </w:tabs>
        <w:ind w:left="-420" w:hanging="360"/>
      </w:pPr>
      <w:rPr>
        <w:rFonts w:ascii="Wingdings" w:hAnsi="Wingdings" w:hint="default"/>
      </w:rPr>
    </w:lvl>
    <w:lvl w:ilvl="3" w:tplc="04090001" w:tentative="1">
      <w:start w:val="1"/>
      <w:numFmt w:val="bullet"/>
      <w:lvlText w:val=""/>
      <w:lvlJc w:val="left"/>
      <w:pPr>
        <w:tabs>
          <w:tab w:val="num" w:pos="300"/>
        </w:tabs>
        <w:ind w:left="300" w:hanging="360"/>
      </w:pPr>
      <w:rPr>
        <w:rFonts w:ascii="Symbol" w:hAnsi="Symbol" w:hint="default"/>
      </w:rPr>
    </w:lvl>
    <w:lvl w:ilvl="4" w:tplc="04090003" w:tentative="1">
      <w:start w:val="1"/>
      <w:numFmt w:val="bullet"/>
      <w:lvlText w:val="o"/>
      <w:lvlJc w:val="left"/>
      <w:pPr>
        <w:tabs>
          <w:tab w:val="num" w:pos="1020"/>
        </w:tabs>
        <w:ind w:left="1020" w:hanging="360"/>
      </w:pPr>
      <w:rPr>
        <w:rFonts w:ascii="Courier New" w:hAnsi="Courier New" w:cs="Courier New" w:hint="default"/>
      </w:rPr>
    </w:lvl>
    <w:lvl w:ilvl="5" w:tplc="04090005" w:tentative="1">
      <w:start w:val="1"/>
      <w:numFmt w:val="bullet"/>
      <w:lvlText w:val=""/>
      <w:lvlJc w:val="left"/>
      <w:pPr>
        <w:tabs>
          <w:tab w:val="num" w:pos="1740"/>
        </w:tabs>
        <w:ind w:left="1740" w:hanging="360"/>
      </w:pPr>
      <w:rPr>
        <w:rFonts w:ascii="Wingdings" w:hAnsi="Wingdings" w:hint="default"/>
      </w:rPr>
    </w:lvl>
    <w:lvl w:ilvl="6" w:tplc="04090001" w:tentative="1">
      <w:start w:val="1"/>
      <w:numFmt w:val="bullet"/>
      <w:lvlText w:val=""/>
      <w:lvlJc w:val="left"/>
      <w:pPr>
        <w:tabs>
          <w:tab w:val="num" w:pos="2460"/>
        </w:tabs>
        <w:ind w:left="2460" w:hanging="360"/>
      </w:pPr>
      <w:rPr>
        <w:rFonts w:ascii="Symbol" w:hAnsi="Symbol" w:hint="default"/>
      </w:rPr>
    </w:lvl>
    <w:lvl w:ilvl="7" w:tplc="04090003" w:tentative="1">
      <w:start w:val="1"/>
      <w:numFmt w:val="bullet"/>
      <w:lvlText w:val="o"/>
      <w:lvlJc w:val="left"/>
      <w:pPr>
        <w:tabs>
          <w:tab w:val="num" w:pos="3180"/>
        </w:tabs>
        <w:ind w:left="3180" w:hanging="360"/>
      </w:pPr>
      <w:rPr>
        <w:rFonts w:ascii="Courier New" w:hAnsi="Courier New" w:cs="Courier New" w:hint="default"/>
      </w:rPr>
    </w:lvl>
    <w:lvl w:ilvl="8" w:tplc="04090005" w:tentative="1">
      <w:start w:val="1"/>
      <w:numFmt w:val="bullet"/>
      <w:lvlText w:val=""/>
      <w:lvlJc w:val="left"/>
      <w:pPr>
        <w:tabs>
          <w:tab w:val="num" w:pos="3900"/>
        </w:tabs>
        <w:ind w:left="3900" w:hanging="360"/>
      </w:pPr>
      <w:rPr>
        <w:rFonts w:ascii="Wingdings" w:hAnsi="Wingdings" w:hint="default"/>
      </w:rPr>
    </w:lvl>
  </w:abstractNum>
  <w:abstractNum w:abstractNumId="6" w15:restartNumberingAfterBreak="0">
    <w:nsid w:val="25A025EE"/>
    <w:multiLevelType w:val="hybridMultilevel"/>
    <w:tmpl w:val="5E287F8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5C81ABA"/>
    <w:multiLevelType w:val="hybridMultilevel"/>
    <w:tmpl w:val="EB802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51091"/>
    <w:multiLevelType w:val="hybridMultilevel"/>
    <w:tmpl w:val="6F7ECCDA"/>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F4639F8"/>
    <w:multiLevelType w:val="hybridMultilevel"/>
    <w:tmpl w:val="46465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822CBA"/>
    <w:multiLevelType w:val="hybridMultilevel"/>
    <w:tmpl w:val="E4705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D1CBB"/>
    <w:multiLevelType w:val="hybridMultilevel"/>
    <w:tmpl w:val="829ADCE4"/>
    <w:lvl w:ilvl="0" w:tplc="CB46DC28">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C0545"/>
    <w:multiLevelType w:val="hybridMultilevel"/>
    <w:tmpl w:val="90D4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D348D"/>
    <w:multiLevelType w:val="hybridMultilevel"/>
    <w:tmpl w:val="AA24B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E3379E"/>
    <w:multiLevelType w:val="hybridMultilevel"/>
    <w:tmpl w:val="F1784ABC"/>
    <w:lvl w:ilvl="0" w:tplc="04090001">
      <w:start w:val="1"/>
      <w:numFmt w:val="bullet"/>
      <w:lvlText w:val=""/>
      <w:lvlJc w:val="left"/>
      <w:pPr>
        <w:ind w:left="1080" w:hanging="360"/>
      </w:pPr>
      <w:rPr>
        <w:rFonts w:ascii="Symbol" w:hAnsi="Symbol" w:hint="default"/>
        <w:sz w:val="24"/>
        <w:szCs w:val="24"/>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7A1154"/>
    <w:multiLevelType w:val="hybridMultilevel"/>
    <w:tmpl w:val="1082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532DC8"/>
    <w:multiLevelType w:val="hybridMultilevel"/>
    <w:tmpl w:val="2C2E3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AE48CA"/>
    <w:multiLevelType w:val="hybridMultilevel"/>
    <w:tmpl w:val="5E287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C228A5"/>
    <w:multiLevelType w:val="hybridMultilevel"/>
    <w:tmpl w:val="EDF8F53C"/>
    <w:lvl w:ilvl="0" w:tplc="CB46DC28">
      <w:start w:val="1"/>
      <w:numFmt w:val="decimal"/>
      <w:lvlText w:val="%1."/>
      <w:lvlJc w:val="left"/>
      <w:pPr>
        <w:ind w:left="1080" w:hanging="360"/>
      </w:pPr>
      <w:rPr>
        <w:sz w:val="24"/>
        <w:szCs w:val="24"/>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EA3868"/>
    <w:multiLevelType w:val="hybridMultilevel"/>
    <w:tmpl w:val="518C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680215">
    <w:abstractNumId w:val="2"/>
  </w:num>
  <w:num w:numId="2" w16cid:durableId="475033411">
    <w:abstractNumId w:val="5"/>
  </w:num>
  <w:num w:numId="3" w16cid:durableId="1114716692">
    <w:abstractNumId w:val="16"/>
  </w:num>
  <w:num w:numId="4" w16cid:durableId="324475356">
    <w:abstractNumId w:val="13"/>
  </w:num>
  <w:num w:numId="5" w16cid:durableId="1271159704">
    <w:abstractNumId w:val="3"/>
  </w:num>
  <w:num w:numId="6" w16cid:durableId="1618026376">
    <w:abstractNumId w:val="15"/>
  </w:num>
  <w:num w:numId="7" w16cid:durableId="1269316550">
    <w:abstractNumId w:val="0"/>
  </w:num>
  <w:num w:numId="8" w16cid:durableId="16153324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686535">
    <w:abstractNumId w:val="1"/>
  </w:num>
  <w:num w:numId="10" w16cid:durableId="1461532614">
    <w:abstractNumId w:val="9"/>
  </w:num>
  <w:num w:numId="11" w16cid:durableId="946162494">
    <w:abstractNumId w:val="10"/>
  </w:num>
  <w:num w:numId="12" w16cid:durableId="1890456565">
    <w:abstractNumId w:val="7"/>
  </w:num>
  <w:num w:numId="13" w16cid:durableId="784734199">
    <w:abstractNumId w:val="11"/>
  </w:num>
  <w:num w:numId="14" w16cid:durableId="239143133">
    <w:abstractNumId w:val="18"/>
  </w:num>
  <w:num w:numId="15" w16cid:durableId="1761174063">
    <w:abstractNumId w:val="14"/>
  </w:num>
  <w:num w:numId="16" w16cid:durableId="1792899626">
    <w:abstractNumId w:val="19"/>
  </w:num>
  <w:num w:numId="17" w16cid:durableId="921716494">
    <w:abstractNumId w:val="8"/>
  </w:num>
  <w:num w:numId="18" w16cid:durableId="1013723323">
    <w:abstractNumId w:val="12"/>
  </w:num>
  <w:num w:numId="19" w16cid:durableId="1714844422">
    <w:abstractNumId w:val="17"/>
  </w:num>
  <w:num w:numId="20" w16cid:durableId="14488162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64"/>
    <w:rsid w:val="0003666B"/>
    <w:rsid w:val="00067C22"/>
    <w:rsid w:val="00091F17"/>
    <w:rsid w:val="000A55A5"/>
    <w:rsid w:val="000C1550"/>
    <w:rsid w:val="000D20B4"/>
    <w:rsid w:val="000E624C"/>
    <w:rsid w:val="000F3CE5"/>
    <w:rsid w:val="000F3DDC"/>
    <w:rsid w:val="00163BF9"/>
    <w:rsid w:val="00172866"/>
    <w:rsid w:val="0018408C"/>
    <w:rsid w:val="00193962"/>
    <w:rsid w:val="001A0C83"/>
    <w:rsid w:val="001B13F4"/>
    <w:rsid w:val="001B658E"/>
    <w:rsid w:val="001D6A06"/>
    <w:rsid w:val="001F582B"/>
    <w:rsid w:val="001F5C93"/>
    <w:rsid w:val="002148AF"/>
    <w:rsid w:val="00220D78"/>
    <w:rsid w:val="00236098"/>
    <w:rsid w:val="00243572"/>
    <w:rsid w:val="0025729E"/>
    <w:rsid w:val="0027197F"/>
    <w:rsid w:val="002726D4"/>
    <w:rsid w:val="00280EA6"/>
    <w:rsid w:val="00281723"/>
    <w:rsid w:val="002B01AB"/>
    <w:rsid w:val="002B3C5B"/>
    <w:rsid w:val="003076B3"/>
    <w:rsid w:val="00317423"/>
    <w:rsid w:val="0032355B"/>
    <w:rsid w:val="003437B4"/>
    <w:rsid w:val="00343E0E"/>
    <w:rsid w:val="003468B3"/>
    <w:rsid w:val="003532A4"/>
    <w:rsid w:val="003731D5"/>
    <w:rsid w:val="00377EE1"/>
    <w:rsid w:val="003B48EC"/>
    <w:rsid w:val="003B639A"/>
    <w:rsid w:val="003C29B6"/>
    <w:rsid w:val="003C6A40"/>
    <w:rsid w:val="003C6AC9"/>
    <w:rsid w:val="003D704A"/>
    <w:rsid w:val="004278FD"/>
    <w:rsid w:val="004354CC"/>
    <w:rsid w:val="00451917"/>
    <w:rsid w:val="00457CCF"/>
    <w:rsid w:val="00475664"/>
    <w:rsid w:val="004831EE"/>
    <w:rsid w:val="004A0E28"/>
    <w:rsid w:val="004B0E7B"/>
    <w:rsid w:val="004B509B"/>
    <w:rsid w:val="004B5392"/>
    <w:rsid w:val="004B64D8"/>
    <w:rsid w:val="00507457"/>
    <w:rsid w:val="00520AE2"/>
    <w:rsid w:val="005318A3"/>
    <w:rsid w:val="00547359"/>
    <w:rsid w:val="00564E80"/>
    <w:rsid w:val="005773C4"/>
    <w:rsid w:val="00594C85"/>
    <w:rsid w:val="005952C3"/>
    <w:rsid w:val="005B31CF"/>
    <w:rsid w:val="005D14A1"/>
    <w:rsid w:val="005F4921"/>
    <w:rsid w:val="00605E5C"/>
    <w:rsid w:val="006251B5"/>
    <w:rsid w:val="00625651"/>
    <w:rsid w:val="00677558"/>
    <w:rsid w:val="00685FE7"/>
    <w:rsid w:val="00691DA9"/>
    <w:rsid w:val="006C1DF5"/>
    <w:rsid w:val="006D6E65"/>
    <w:rsid w:val="006F72BB"/>
    <w:rsid w:val="0072113F"/>
    <w:rsid w:val="007503B3"/>
    <w:rsid w:val="00751489"/>
    <w:rsid w:val="0076373E"/>
    <w:rsid w:val="00763EC1"/>
    <w:rsid w:val="00770ABB"/>
    <w:rsid w:val="00774D2E"/>
    <w:rsid w:val="007A1AA0"/>
    <w:rsid w:val="007A25B8"/>
    <w:rsid w:val="007A59DF"/>
    <w:rsid w:val="007B1BD7"/>
    <w:rsid w:val="007B70F0"/>
    <w:rsid w:val="007D521F"/>
    <w:rsid w:val="007E1CB2"/>
    <w:rsid w:val="007E7E63"/>
    <w:rsid w:val="007F72FC"/>
    <w:rsid w:val="0080475A"/>
    <w:rsid w:val="00807927"/>
    <w:rsid w:val="008157D7"/>
    <w:rsid w:val="00826A32"/>
    <w:rsid w:val="0085111D"/>
    <w:rsid w:val="008A4A04"/>
    <w:rsid w:val="008B4CC3"/>
    <w:rsid w:val="008C2C16"/>
    <w:rsid w:val="008C5AB5"/>
    <w:rsid w:val="008D64A9"/>
    <w:rsid w:val="008E06EC"/>
    <w:rsid w:val="008E2D63"/>
    <w:rsid w:val="00901340"/>
    <w:rsid w:val="0091560B"/>
    <w:rsid w:val="00922DD6"/>
    <w:rsid w:val="00934487"/>
    <w:rsid w:val="00947114"/>
    <w:rsid w:val="00980669"/>
    <w:rsid w:val="0098719C"/>
    <w:rsid w:val="009A4920"/>
    <w:rsid w:val="009B6524"/>
    <w:rsid w:val="009D0D43"/>
    <w:rsid w:val="009E452C"/>
    <w:rsid w:val="009F49A1"/>
    <w:rsid w:val="00A04C6E"/>
    <w:rsid w:val="00A43B86"/>
    <w:rsid w:val="00A44B41"/>
    <w:rsid w:val="00A463F8"/>
    <w:rsid w:val="00A47E7C"/>
    <w:rsid w:val="00A50C4F"/>
    <w:rsid w:val="00AF448C"/>
    <w:rsid w:val="00AF495C"/>
    <w:rsid w:val="00AF6BEE"/>
    <w:rsid w:val="00B103DC"/>
    <w:rsid w:val="00B11715"/>
    <w:rsid w:val="00B21B23"/>
    <w:rsid w:val="00B42030"/>
    <w:rsid w:val="00B512B7"/>
    <w:rsid w:val="00B657AE"/>
    <w:rsid w:val="00BC717D"/>
    <w:rsid w:val="00BD2ED8"/>
    <w:rsid w:val="00C02228"/>
    <w:rsid w:val="00C0705B"/>
    <w:rsid w:val="00C16ABD"/>
    <w:rsid w:val="00C23A15"/>
    <w:rsid w:val="00C602E9"/>
    <w:rsid w:val="00C64C72"/>
    <w:rsid w:val="00C73C47"/>
    <w:rsid w:val="00C906A6"/>
    <w:rsid w:val="00CD03BB"/>
    <w:rsid w:val="00CD08C5"/>
    <w:rsid w:val="00CE6952"/>
    <w:rsid w:val="00CF4D08"/>
    <w:rsid w:val="00D10053"/>
    <w:rsid w:val="00D27299"/>
    <w:rsid w:val="00D30D11"/>
    <w:rsid w:val="00D31673"/>
    <w:rsid w:val="00D53EE7"/>
    <w:rsid w:val="00D66099"/>
    <w:rsid w:val="00D831E4"/>
    <w:rsid w:val="00DA7E85"/>
    <w:rsid w:val="00DB3DA5"/>
    <w:rsid w:val="00DB3F2B"/>
    <w:rsid w:val="00DB4CE8"/>
    <w:rsid w:val="00DE675B"/>
    <w:rsid w:val="00E03DB4"/>
    <w:rsid w:val="00E5549B"/>
    <w:rsid w:val="00EA3984"/>
    <w:rsid w:val="00EB25F2"/>
    <w:rsid w:val="00EF108D"/>
    <w:rsid w:val="00F12964"/>
    <w:rsid w:val="00F15D99"/>
    <w:rsid w:val="00F1689E"/>
    <w:rsid w:val="00F60674"/>
    <w:rsid w:val="00F628D4"/>
    <w:rsid w:val="00F76497"/>
    <w:rsid w:val="00F81702"/>
    <w:rsid w:val="00FB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7AE006"/>
  <w15:docId w15:val="{C8F0AD50-12E0-4685-AD16-A8FF7FE4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C8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A0C83"/>
  </w:style>
  <w:style w:type="paragraph" w:styleId="ListParagraph">
    <w:name w:val="List Paragraph"/>
    <w:basedOn w:val="Normal"/>
    <w:uiPriority w:val="34"/>
    <w:qFormat/>
    <w:rsid w:val="008157D7"/>
    <w:pPr>
      <w:widowControl/>
      <w:autoSpaceDE/>
      <w:autoSpaceDN/>
      <w:adjustRightInd/>
      <w:ind w:left="720"/>
      <w:contextualSpacing/>
    </w:pPr>
    <w:rPr>
      <w:sz w:val="20"/>
      <w:szCs w:val="20"/>
    </w:rPr>
  </w:style>
  <w:style w:type="paragraph" w:styleId="Header">
    <w:name w:val="header"/>
    <w:basedOn w:val="Normal"/>
    <w:link w:val="HeaderChar"/>
    <w:rsid w:val="004A0E28"/>
    <w:pPr>
      <w:tabs>
        <w:tab w:val="center" w:pos="4680"/>
        <w:tab w:val="right" w:pos="9360"/>
      </w:tabs>
    </w:pPr>
  </w:style>
  <w:style w:type="character" w:customStyle="1" w:styleId="HeaderChar">
    <w:name w:val="Header Char"/>
    <w:link w:val="Header"/>
    <w:rsid w:val="004A0E28"/>
    <w:rPr>
      <w:sz w:val="24"/>
      <w:szCs w:val="24"/>
    </w:rPr>
  </w:style>
  <w:style w:type="paragraph" w:styleId="Footer">
    <w:name w:val="footer"/>
    <w:basedOn w:val="Normal"/>
    <w:link w:val="FooterChar"/>
    <w:rsid w:val="004A0E28"/>
    <w:pPr>
      <w:tabs>
        <w:tab w:val="center" w:pos="4680"/>
        <w:tab w:val="right" w:pos="9360"/>
      </w:tabs>
    </w:pPr>
  </w:style>
  <w:style w:type="character" w:customStyle="1" w:styleId="FooterChar">
    <w:name w:val="Footer Char"/>
    <w:link w:val="Footer"/>
    <w:rsid w:val="004A0E28"/>
    <w:rPr>
      <w:sz w:val="24"/>
      <w:szCs w:val="24"/>
    </w:rPr>
  </w:style>
  <w:style w:type="character" w:styleId="PlaceholderText">
    <w:name w:val="Placeholder Text"/>
    <w:basedOn w:val="DefaultParagraphFont"/>
    <w:uiPriority w:val="99"/>
    <w:semiHidden/>
    <w:rsid w:val="00C64C72"/>
    <w:rPr>
      <w:color w:val="808080"/>
    </w:rPr>
  </w:style>
  <w:style w:type="character" w:styleId="CommentReference">
    <w:name w:val="annotation reference"/>
    <w:basedOn w:val="DefaultParagraphFont"/>
    <w:semiHidden/>
    <w:unhideWhenUsed/>
    <w:rsid w:val="000E624C"/>
    <w:rPr>
      <w:sz w:val="16"/>
      <w:szCs w:val="16"/>
    </w:rPr>
  </w:style>
  <w:style w:type="paragraph" w:styleId="CommentText">
    <w:name w:val="annotation text"/>
    <w:basedOn w:val="Normal"/>
    <w:link w:val="CommentTextChar"/>
    <w:semiHidden/>
    <w:unhideWhenUsed/>
    <w:rsid w:val="000E624C"/>
    <w:rPr>
      <w:sz w:val="20"/>
      <w:szCs w:val="20"/>
    </w:rPr>
  </w:style>
  <w:style w:type="character" w:customStyle="1" w:styleId="CommentTextChar">
    <w:name w:val="Comment Text Char"/>
    <w:basedOn w:val="DefaultParagraphFont"/>
    <w:link w:val="CommentText"/>
    <w:semiHidden/>
    <w:rsid w:val="000E624C"/>
  </w:style>
  <w:style w:type="paragraph" w:styleId="CommentSubject">
    <w:name w:val="annotation subject"/>
    <w:basedOn w:val="CommentText"/>
    <w:next w:val="CommentText"/>
    <w:link w:val="CommentSubjectChar"/>
    <w:semiHidden/>
    <w:unhideWhenUsed/>
    <w:rsid w:val="000E624C"/>
    <w:rPr>
      <w:b/>
      <w:bCs/>
    </w:rPr>
  </w:style>
  <w:style w:type="character" w:customStyle="1" w:styleId="CommentSubjectChar">
    <w:name w:val="Comment Subject Char"/>
    <w:basedOn w:val="CommentTextChar"/>
    <w:link w:val="CommentSubject"/>
    <w:semiHidden/>
    <w:rsid w:val="000E62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37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78DE9-438D-4143-A33E-D3479BED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4247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Grade</vt:lpstr>
    </vt:vector>
  </TitlesOfParts>
  <Company>Finch Paper</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dc:title>
  <dc:creator>sjm</dc:creator>
  <cp:lastModifiedBy>Dionne, Judy</cp:lastModifiedBy>
  <cp:revision>2</cp:revision>
  <cp:lastPrinted>2014-05-02T14:30:00Z</cp:lastPrinted>
  <dcterms:created xsi:type="dcterms:W3CDTF">2022-06-23T18:06:00Z</dcterms:created>
  <dcterms:modified xsi:type="dcterms:W3CDTF">2022-06-23T18:06:00Z</dcterms:modified>
</cp:coreProperties>
</file>