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3F3F" w14:textId="77777777" w:rsidR="009A0A41" w:rsidRDefault="009A0A41" w:rsidP="00064B4A">
      <w:pPr>
        <w:spacing w:before="120"/>
        <w:jc w:val="center"/>
      </w:pPr>
    </w:p>
    <w:p w14:paraId="18380B56" w14:textId="50662578" w:rsidR="00C933BD" w:rsidRDefault="00751E8C" w:rsidP="00064B4A">
      <w:pPr>
        <w:spacing w:before="120"/>
        <w:jc w:val="center"/>
      </w:pPr>
      <w:r>
        <w:rPr>
          <w:noProof/>
        </w:rPr>
        <w:drawing>
          <wp:inline distT="0" distB="0" distL="0" distR="0" wp14:anchorId="7D17F177" wp14:editId="0DB769E5">
            <wp:extent cx="19431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A59A" w14:textId="77777777" w:rsidR="009A0A41" w:rsidRDefault="009A0A41" w:rsidP="00064B4A">
      <w:pPr>
        <w:spacing w:before="120"/>
        <w:jc w:val="both"/>
        <w:rPr>
          <w:rFonts w:ascii="Ebrima" w:hAnsi="Ebrima" w:cs="Calibri"/>
          <w:color w:val="000000"/>
          <w:spacing w:val="-3"/>
          <w:sz w:val="22"/>
          <w:szCs w:val="22"/>
        </w:rPr>
      </w:pPr>
    </w:p>
    <w:p w14:paraId="30C8E6C9" w14:textId="478CD0AC" w:rsidR="00751E8C" w:rsidRDefault="00064B4A" w:rsidP="00C83651">
      <w:pPr>
        <w:rPr>
          <w:rFonts w:ascii="Calibri" w:hAnsi="Calibri" w:cs="Calibri"/>
          <w:color w:val="000000"/>
          <w:spacing w:val="-3"/>
          <w:sz w:val="22"/>
          <w:szCs w:val="22"/>
        </w:rPr>
      </w:pPr>
      <w:r w:rsidRPr="00071E2A">
        <w:rPr>
          <w:rFonts w:ascii="Calibri" w:hAnsi="Calibri" w:cs="Calibri"/>
          <w:sz w:val="22"/>
          <w:szCs w:val="22"/>
        </w:rPr>
        <w:t xml:space="preserve">Twin Rivers Paper Company is a leader in the production of specialty papers.  We are pleased to announce that our Madawaska Operation is seeking </w:t>
      </w:r>
      <w:r w:rsidR="006A455C" w:rsidRPr="00071E2A">
        <w:rPr>
          <w:rFonts w:ascii="Calibri" w:hAnsi="Calibri" w:cs="Calibri"/>
          <w:sz w:val="22"/>
          <w:szCs w:val="22"/>
        </w:rPr>
        <w:t xml:space="preserve">a </w:t>
      </w:r>
      <w:r w:rsidRPr="00071E2A">
        <w:rPr>
          <w:rFonts w:ascii="Calibri" w:hAnsi="Calibri" w:cs="Calibri"/>
          <w:sz w:val="22"/>
          <w:szCs w:val="22"/>
        </w:rPr>
        <w:t xml:space="preserve">committed individual </w:t>
      </w:r>
      <w:r w:rsidR="00751E8C">
        <w:rPr>
          <w:rFonts w:ascii="Calibri" w:hAnsi="Calibri" w:cs="Calibri"/>
          <w:sz w:val="22"/>
          <w:szCs w:val="22"/>
        </w:rPr>
        <w:t xml:space="preserve">to join </w:t>
      </w:r>
      <w:r w:rsidR="00751E8C">
        <w:rPr>
          <w:rFonts w:ascii="Calibri" w:hAnsi="Calibri" w:cs="Calibri"/>
          <w:color w:val="000000"/>
          <w:spacing w:val="-3"/>
          <w:sz w:val="22"/>
          <w:szCs w:val="22"/>
        </w:rPr>
        <w:t>our team and grow their career as a full-time</w:t>
      </w:r>
    </w:p>
    <w:p w14:paraId="002E3340" w14:textId="77777777" w:rsidR="00751E8C" w:rsidRDefault="00751E8C" w:rsidP="00C83651">
      <w:pPr>
        <w:rPr>
          <w:rFonts w:ascii="Calibri" w:hAnsi="Calibri" w:cs="Calibri"/>
          <w:b/>
          <w:caps/>
          <w:color w:val="000000"/>
          <w:spacing w:val="-3"/>
          <w:sz w:val="22"/>
          <w:szCs w:val="22"/>
        </w:rPr>
      </w:pPr>
    </w:p>
    <w:sdt>
      <w:sdtPr>
        <w:rPr>
          <w:rFonts w:ascii="Arial" w:hAnsi="Arial" w:cs="Arial"/>
          <w:b/>
          <w:caps/>
          <w:color w:val="000000"/>
          <w:spacing w:val="-3"/>
          <w:sz w:val="28"/>
          <w:szCs w:val="28"/>
        </w:rPr>
        <w:id w:val="-3051851"/>
        <w:placeholder>
          <w:docPart w:val="DefaultPlaceholder_-1854013440"/>
        </w:placeholder>
        <w:text/>
      </w:sdtPr>
      <w:sdtEndPr/>
      <w:sdtContent>
        <w:p w14:paraId="5B38EA19" w14:textId="62A28342" w:rsidR="00064B4A" w:rsidRPr="00751E8C" w:rsidRDefault="0042163A" w:rsidP="00751E8C">
          <w:pPr>
            <w:jc w:val="center"/>
            <w:rPr>
              <w:rFonts w:ascii="Calibri" w:hAnsi="Calibri" w:cs="Calibri"/>
              <w:color w:val="000000"/>
              <w:spacing w:val="-3"/>
              <w:sz w:val="40"/>
              <w:szCs w:val="40"/>
            </w:rPr>
          </w:pPr>
          <w:r>
            <w:rPr>
              <w:rFonts w:ascii="Arial" w:hAnsi="Arial" w:cs="Arial"/>
              <w:b/>
              <w:caps/>
              <w:color w:val="000000"/>
              <w:spacing w:val="-3"/>
              <w:sz w:val="28"/>
              <w:szCs w:val="28"/>
            </w:rPr>
            <w:t>Tour Production Supervisor</w:t>
          </w:r>
        </w:p>
      </w:sdtContent>
    </w:sdt>
    <w:p w14:paraId="3179A32A" w14:textId="77777777" w:rsidR="0083050A" w:rsidRPr="00071E2A" w:rsidRDefault="0083050A" w:rsidP="00C55741">
      <w:pPr>
        <w:jc w:val="center"/>
        <w:rPr>
          <w:rFonts w:ascii="Calibri" w:hAnsi="Calibri" w:cs="Calibri"/>
          <w:color w:val="000000"/>
          <w:spacing w:val="-3"/>
          <w:sz w:val="22"/>
          <w:szCs w:val="22"/>
        </w:rPr>
      </w:pPr>
    </w:p>
    <w:p w14:paraId="6ABC9F3B" w14:textId="1ACA8920" w:rsidR="00751E8C" w:rsidRDefault="00751E8C" w:rsidP="00751E8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Reporting to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-1078136048"/>
          <w:placeholder>
            <w:docPart w:val="DefaultPlaceholder_-1854013440"/>
          </w:placeholder>
          <w:text/>
        </w:sdtPr>
        <w:sdtEndPr/>
        <w:sdtContent>
          <w:r w:rsidR="00DC053A">
            <w:rPr>
              <w:rFonts w:ascii="Calibri" w:hAnsi="Calibri" w:cs="Calibri"/>
              <w:b/>
              <w:color w:val="000000"/>
              <w:sz w:val="22"/>
              <w:szCs w:val="22"/>
            </w:rPr>
            <w:t>Paper Manuf</w:t>
          </w:r>
          <w:r w:rsidR="00D473BE">
            <w:rPr>
              <w:rFonts w:ascii="Calibri" w:hAnsi="Calibri" w:cs="Calibri"/>
              <w:b/>
              <w:color w:val="000000"/>
              <w:sz w:val="22"/>
              <w:szCs w:val="22"/>
            </w:rPr>
            <w:t>acturing Manager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, the </w:t>
      </w:r>
      <w:sdt>
        <w:sdtPr>
          <w:rPr>
            <w:rFonts w:ascii="Calibri" w:hAnsi="Calibri" w:cs="Calibri"/>
            <w:b/>
            <w:color w:val="000000"/>
            <w:sz w:val="22"/>
            <w:szCs w:val="22"/>
          </w:rPr>
          <w:id w:val="1334562864"/>
          <w:placeholder>
            <w:docPart w:val="DefaultPlaceholder_-1854013440"/>
          </w:placeholder>
          <w:text/>
        </w:sdtPr>
        <w:sdtEndPr/>
        <w:sdtContent>
          <w:r w:rsidR="00D473BE">
            <w:rPr>
              <w:rFonts w:ascii="Calibri" w:hAnsi="Calibri" w:cs="Calibri"/>
              <w:b/>
              <w:color w:val="000000"/>
              <w:sz w:val="22"/>
              <w:szCs w:val="22"/>
            </w:rPr>
            <w:t>Tour Production Supervisor</w:t>
          </w:r>
        </w:sdtContent>
      </w:sdt>
      <w:r>
        <w:rPr>
          <w:rFonts w:ascii="Calibri" w:hAnsi="Calibri" w:cs="Calibri"/>
          <w:b/>
          <w:color w:val="000000"/>
          <w:sz w:val="22"/>
          <w:szCs w:val="22"/>
        </w:rPr>
        <w:t xml:space="preserve"> is responsible for:</w:t>
      </w:r>
    </w:p>
    <w:p w14:paraId="5F42465F" w14:textId="77777777" w:rsidR="00385EBA" w:rsidRDefault="00DC053A" w:rsidP="00385EBA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Directly supervis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hourly employees</w:t>
      </w:r>
    </w:p>
    <w:p w14:paraId="1C6FD275" w14:textId="28DB436E" w:rsidR="00DC053A" w:rsidRPr="00385EBA" w:rsidRDefault="00385EBA" w:rsidP="00385EBA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Plan</w:t>
      </w:r>
      <w:r>
        <w:rPr>
          <w:rFonts w:asciiTheme="minorHAnsi" w:hAnsiTheme="minorHAnsi" w:cstheme="minorHAnsi"/>
        </w:rPr>
        <w:t>ning</w:t>
      </w:r>
      <w:r w:rsidR="00DC053A" w:rsidRPr="00385EBA">
        <w:rPr>
          <w:rFonts w:asciiTheme="minorHAnsi" w:hAnsiTheme="minorHAnsi" w:cstheme="minorHAnsi"/>
        </w:rPr>
        <w:t xml:space="preserve"> and </w:t>
      </w:r>
      <w:r w:rsidRPr="00385EBA">
        <w:rPr>
          <w:rFonts w:asciiTheme="minorHAnsi" w:hAnsiTheme="minorHAnsi" w:cstheme="minorHAnsi"/>
        </w:rPr>
        <w:t>control</w:t>
      </w:r>
      <w:r>
        <w:rPr>
          <w:rFonts w:asciiTheme="minorHAnsi" w:hAnsiTheme="minorHAnsi" w:cstheme="minorHAnsi"/>
        </w:rPr>
        <w:t>ling</w:t>
      </w:r>
      <w:r w:rsidR="00DC053A" w:rsidRPr="00385EBA">
        <w:rPr>
          <w:rFonts w:asciiTheme="minorHAnsi" w:hAnsiTheme="minorHAnsi" w:cstheme="minorHAnsi"/>
        </w:rPr>
        <w:t xml:space="preserve"> production performance as measured against operating targets developed according to machine capabilities, manpower capabilities and projected business</w:t>
      </w:r>
    </w:p>
    <w:p w14:paraId="60AE0D06" w14:textId="168B1272" w:rsidR="0002632D" w:rsidRDefault="0002632D" w:rsidP="0002632D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Ensur</w:t>
      </w:r>
      <w:r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compliance to established customer quality and production standards</w:t>
      </w:r>
    </w:p>
    <w:p w14:paraId="301D1021" w14:textId="77777777" w:rsidR="0002632D" w:rsidRPr="00385EBA" w:rsidRDefault="0002632D" w:rsidP="0002632D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Actively lead</w:t>
      </w:r>
      <w:r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and participat</w:t>
      </w:r>
      <w:r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in plant safety, housekeeping, manufacturing programs by ensuring goals are met within the department</w:t>
      </w:r>
    </w:p>
    <w:p w14:paraId="01D41F37" w14:textId="61427A0E" w:rsidR="00DC053A" w:rsidRPr="00385EBA" w:rsidRDefault="00DC053A" w:rsidP="00385EBA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Coordinat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on-shift work orders and routine maintenance</w:t>
      </w:r>
    </w:p>
    <w:p w14:paraId="41E6F977" w14:textId="52E8AB91" w:rsidR="00DC053A" w:rsidRPr="00385EBA" w:rsidRDefault="00DC053A" w:rsidP="00385EBA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</w:rPr>
      </w:pPr>
      <w:r w:rsidRPr="00385EBA">
        <w:rPr>
          <w:rFonts w:asciiTheme="minorHAnsi" w:hAnsiTheme="minorHAnsi" w:cstheme="minorHAnsi"/>
        </w:rPr>
        <w:t>Ensur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completion of all required paperwork, schedules, etc</w:t>
      </w:r>
    </w:p>
    <w:p w14:paraId="5376166C" w14:textId="6604CE45" w:rsidR="00BC33FA" w:rsidRPr="00385EBA" w:rsidRDefault="00DC053A" w:rsidP="00385EBA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  <w:b/>
          <w:bCs/>
          <w:i/>
          <w:iCs/>
        </w:rPr>
      </w:pPr>
      <w:r w:rsidRPr="00385EBA">
        <w:rPr>
          <w:rFonts w:asciiTheme="minorHAnsi" w:hAnsiTheme="minorHAnsi" w:cstheme="minorHAnsi"/>
        </w:rPr>
        <w:t>Lead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paper machine crew during outages</w:t>
      </w:r>
    </w:p>
    <w:p w14:paraId="0CBCCAF7" w14:textId="3C7D05F3" w:rsidR="00DC053A" w:rsidRPr="00385EBA" w:rsidRDefault="00DC053A" w:rsidP="00385EBA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  <w:b/>
          <w:bCs/>
          <w:i/>
          <w:iCs/>
        </w:rPr>
      </w:pPr>
      <w:r w:rsidRPr="00385EBA">
        <w:rPr>
          <w:rFonts w:asciiTheme="minorHAnsi" w:hAnsiTheme="minorHAnsi" w:cstheme="minorHAnsi"/>
        </w:rPr>
        <w:t>Troubleshoot</w:t>
      </w:r>
      <w:r w:rsidR="00385EBA">
        <w:rPr>
          <w:rFonts w:asciiTheme="minorHAnsi" w:hAnsiTheme="minorHAnsi" w:cstheme="minorHAnsi"/>
        </w:rPr>
        <w:t>ing</w:t>
      </w:r>
      <w:r w:rsidRPr="00385EBA">
        <w:rPr>
          <w:rFonts w:asciiTheme="minorHAnsi" w:hAnsiTheme="minorHAnsi" w:cstheme="minorHAnsi"/>
        </w:rPr>
        <w:t xml:space="preserve"> paper machine and stock-prep issues</w:t>
      </w:r>
    </w:p>
    <w:p w14:paraId="5EB1CD93" w14:textId="08FB350F" w:rsidR="00B01BC3" w:rsidRPr="000816F8" w:rsidRDefault="00B01BC3" w:rsidP="005A53AA">
      <w:pPr>
        <w:pStyle w:val="ListParagraph"/>
        <w:shd w:val="clear" w:color="auto" w:fill="FFFFFF"/>
        <w:rPr>
          <w:rFonts w:cs="Calibri"/>
          <w:color w:val="000000"/>
        </w:rPr>
      </w:pPr>
    </w:p>
    <w:p w14:paraId="35402C84" w14:textId="77777777" w:rsidR="00A33387" w:rsidRPr="00071E2A" w:rsidRDefault="00C933BD" w:rsidP="00C83651">
      <w:pPr>
        <w:rPr>
          <w:rFonts w:ascii="Calibri" w:hAnsi="Calibri" w:cs="Calibri"/>
          <w:b/>
          <w:color w:val="000000"/>
          <w:sz w:val="22"/>
          <w:szCs w:val="22"/>
        </w:rPr>
      </w:pPr>
      <w:r w:rsidRPr="00071E2A">
        <w:rPr>
          <w:rFonts w:ascii="Calibri" w:hAnsi="Calibri" w:cs="Calibri"/>
          <w:b/>
          <w:color w:val="000000"/>
          <w:sz w:val="22"/>
          <w:szCs w:val="22"/>
        </w:rPr>
        <w:t>Requirements:</w:t>
      </w:r>
    </w:p>
    <w:p w14:paraId="0ABB69E3" w14:textId="248A911B" w:rsidR="00A77AC4" w:rsidRPr="00BC33FA" w:rsidRDefault="00A77AC4" w:rsidP="00385EBA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</w:rPr>
      </w:pPr>
      <w:r w:rsidRPr="00BC33FA">
        <w:rPr>
          <w:rFonts w:asciiTheme="minorHAnsi" w:hAnsiTheme="minorHAnsi" w:cstheme="minorHAnsi"/>
        </w:rPr>
        <w:t xml:space="preserve">High School Diploma or equivalent preferably </w:t>
      </w:r>
      <w:r w:rsidR="00D43583" w:rsidRPr="00BC33FA">
        <w:rPr>
          <w:rFonts w:asciiTheme="minorHAnsi" w:hAnsiTheme="minorHAnsi" w:cstheme="minorHAnsi"/>
        </w:rPr>
        <w:t>B</w:t>
      </w:r>
      <w:r w:rsidR="00626E96">
        <w:rPr>
          <w:rFonts w:asciiTheme="minorHAnsi" w:hAnsiTheme="minorHAnsi" w:cstheme="minorHAnsi"/>
        </w:rPr>
        <w:t xml:space="preserve">achelor of </w:t>
      </w:r>
      <w:r w:rsidR="00D43583" w:rsidRPr="00BC33FA">
        <w:rPr>
          <w:rFonts w:asciiTheme="minorHAnsi" w:hAnsiTheme="minorHAnsi" w:cstheme="minorHAnsi"/>
        </w:rPr>
        <w:t>S</w:t>
      </w:r>
      <w:r w:rsidR="00626E96">
        <w:rPr>
          <w:rFonts w:asciiTheme="minorHAnsi" w:hAnsiTheme="minorHAnsi" w:cstheme="minorHAnsi"/>
        </w:rPr>
        <w:t>cience</w:t>
      </w:r>
      <w:r w:rsidR="00D43583" w:rsidRPr="00BC33FA">
        <w:rPr>
          <w:rFonts w:asciiTheme="minorHAnsi" w:hAnsiTheme="minorHAnsi" w:cstheme="minorHAnsi"/>
        </w:rPr>
        <w:t xml:space="preserve"> in Pulp and Paper Science or Engineering from an accredited college/university</w:t>
      </w:r>
    </w:p>
    <w:p w14:paraId="73662293" w14:textId="4E947BF1" w:rsidR="005011CC" w:rsidRPr="00BC33FA" w:rsidRDefault="00A77AC4" w:rsidP="00385EBA">
      <w:pPr>
        <w:pStyle w:val="ListParagraph"/>
        <w:numPr>
          <w:ilvl w:val="0"/>
          <w:numId w:val="22"/>
        </w:numPr>
        <w:spacing w:after="40"/>
        <w:rPr>
          <w:rFonts w:asciiTheme="minorHAnsi" w:hAnsiTheme="minorHAnsi" w:cstheme="minorHAnsi"/>
        </w:rPr>
      </w:pPr>
      <w:r w:rsidRPr="00BC33FA">
        <w:rPr>
          <w:rFonts w:asciiTheme="minorHAnsi" w:hAnsiTheme="minorHAnsi" w:cstheme="minorHAnsi"/>
        </w:rPr>
        <w:t>3-5 years of papermaking experience</w:t>
      </w:r>
    </w:p>
    <w:p w14:paraId="17288457" w14:textId="77777777" w:rsidR="00A77AC4" w:rsidRDefault="00A77AC4" w:rsidP="00A77AC4">
      <w:pPr>
        <w:pStyle w:val="BodyText"/>
        <w:rPr>
          <w:rFonts w:ascii="Calibri" w:hAnsi="Calibri" w:cs="Calibri"/>
          <w:color w:val="000000"/>
          <w:sz w:val="22"/>
          <w:szCs w:val="22"/>
        </w:rPr>
      </w:pPr>
    </w:p>
    <w:p w14:paraId="7D20DA08" w14:textId="3D229976" w:rsidR="00C933BD" w:rsidRPr="00071E2A" w:rsidRDefault="005021D9" w:rsidP="00C83651">
      <w:pPr>
        <w:pStyle w:val="BodyText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 offers a competitive salary</w:t>
      </w:r>
      <w:r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and an extensive benefit package.</w:t>
      </w:r>
      <w:r w:rsidR="0083050A" w:rsidRPr="00071E2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Please send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your letter of interest and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>resume to:</w:t>
      </w:r>
    </w:p>
    <w:p w14:paraId="70596D7F" w14:textId="77777777" w:rsidR="00064B4A" w:rsidRPr="00071E2A" w:rsidRDefault="00064B4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31CAA66F" w14:textId="77777777" w:rsidR="00C933BD" w:rsidRPr="00071E2A" w:rsidRDefault="005021D9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Twin Rivers Paper Company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H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 xml:space="preserve">uman 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>R</w:t>
      </w:r>
      <w:r w:rsidR="004755D6" w:rsidRPr="00071E2A">
        <w:rPr>
          <w:rFonts w:ascii="Calibri" w:hAnsi="Calibri" w:cs="Calibri"/>
          <w:color w:val="000000"/>
          <w:sz w:val="22"/>
          <w:szCs w:val="22"/>
        </w:rPr>
        <w:t>esources</w:t>
      </w:r>
      <w:r w:rsidR="0032612A" w:rsidRPr="00071E2A">
        <w:rPr>
          <w:rFonts w:ascii="Calibri" w:hAnsi="Calibri" w:cs="Calibri"/>
          <w:color w:val="000000"/>
          <w:sz w:val="22"/>
          <w:szCs w:val="22"/>
        </w:rPr>
        <w:t xml:space="preserve"> Department</w:t>
      </w:r>
    </w:p>
    <w:p w14:paraId="465FCF8F" w14:textId="77777777" w:rsidR="00C933BD" w:rsidRPr="00071E2A" w:rsidRDefault="00C933BD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>82 Bridge Avenue</w:t>
      </w:r>
      <w:r w:rsidR="00C83651" w:rsidRPr="00071E2A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071E2A">
        <w:rPr>
          <w:rFonts w:ascii="Calibri" w:hAnsi="Calibri" w:cs="Calibri"/>
          <w:color w:val="000000"/>
          <w:sz w:val="22"/>
          <w:szCs w:val="22"/>
        </w:rPr>
        <w:t>Madawaska, ME 04756</w:t>
      </w:r>
    </w:p>
    <w:p w14:paraId="64AA759E" w14:textId="77777777" w:rsidR="00C933BD" w:rsidRPr="00071E2A" w:rsidRDefault="0032612A" w:rsidP="00C83651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071E2A">
        <w:rPr>
          <w:rFonts w:ascii="Calibri" w:hAnsi="Calibri" w:cs="Calibri"/>
          <w:color w:val="000000"/>
          <w:sz w:val="22"/>
          <w:szCs w:val="22"/>
        </w:rPr>
        <w:t xml:space="preserve">Or by </w:t>
      </w:r>
      <w:r w:rsidR="00C933BD" w:rsidRPr="00071E2A">
        <w:rPr>
          <w:rFonts w:ascii="Calibri" w:hAnsi="Calibri" w:cs="Calibri"/>
          <w:color w:val="000000"/>
          <w:sz w:val="22"/>
          <w:szCs w:val="22"/>
        </w:rPr>
        <w:t xml:space="preserve">Email:  </w:t>
      </w:r>
      <w:hyperlink r:id="rId6" w:history="1">
        <w:r w:rsidR="004755D6" w:rsidRPr="00071E2A">
          <w:rPr>
            <w:rStyle w:val="Hyperlink"/>
            <w:rFonts w:ascii="Calibri" w:hAnsi="Calibri" w:cs="Calibri"/>
            <w:sz w:val="22"/>
            <w:szCs w:val="22"/>
          </w:rPr>
          <w:t>madawaskajobs@twinriverspaper.com</w:t>
        </w:r>
      </w:hyperlink>
    </w:p>
    <w:p w14:paraId="7A6F11FA" w14:textId="77777777" w:rsidR="00064B4A" w:rsidRPr="00071E2A" w:rsidRDefault="00064B4A" w:rsidP="00C83651">
      <w:pPr>
        <w:pStyle w:val="Heading1"/>
        <w:rPr>
          <w:rFonts w:ascii="Calibri" w:hAnsi="Calibri" w:cs="Calibri"/>
          <w:color w:val="000000"/>
          <w:sz w:val="22"/>
          <w:szCs w:val="22"/>
          <w:highlight w:val="yellow"/>
        </w:rPr>
      </w:pPr>
    </w:p>
    <w:p w14:paraId="12118D06" w14:textId="77777777" w:rsidR="002D2D6E" w:rsidRPr="00071E2A" w:rsidRDefault="00AF4488" w:rsidP="00C83651">
      <w:pPr>
        <w:pStyle w:val="Heading1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Applications will be accepted until the position is filled.</w:t>
      </w:r>
    </w:p>
    <w:p w14:paraId="465BD38E" w14:textId="77777777" w:rsidR="0098214A" w:rsidRPr="00071E2A" w:rsidRDefault="0098214A" w:rsidP="00C83651">
      <w:pPr>
        <w:pBdr>
          <w:bottom w:val="single" w:sz="4" w:space="1" w:color="auto"/>
        </w:pBdr>
        <w:rPr>
          <w:rFonts w:ascii="Calibri" w:hAnsi="Calibri" w:cs="Calibri"/>
          <w:color w:val="000000"/>
          <w:sz w:val="22"/>
          <w:szCs w:val="22"/>
        </w:rPr>
      </w:pPr>
    </w:p>
    <w:p w14:paraId="4BCFC727" w14:textId="77777777" w:rsidR="00C933BD" w:rsidRPr="00C83651" w:rsidRDefault="00A33387" w:rsidP="00C83651">
      <w:pPr>
        <w:rPr>
          <w:rFonts w:ascii="Book Antiqua" w:hAnsi="Book Antiqua" w:cs="Calibri"/>
          <w:color w:val="000000"/>
          <w:sz w:val="20"/>
          <w:szCs w:val="20"/>
        </w:rPr>
      </w:pPr>
      <w:r w:rsidRPr="00071E2A">
        <w:rPr>
          <w:rFonts w:ascii="Calibri" w:hAnsi="Calibri" w:cs="Calibri"/>
          <w:color w:val="000000"/>
          <w:sz w:val="20"/>
          <w:szCs w:val="20"/>
        </w:rPr>
        <w:t xml:space="preserve">Twin Rivers is an equal opportunity </w:t>
      </w:r>
      <w:r w:rsidR="006A455C" w:rsidRPr="00071E2A">
        <w:rPr>
          <w:rFonts w:ascii="Calibri" w:hAnsi="Calibri" w:cs="Calibri"/>
          <w:color w:val="000000"/>
          <w:sz w:val="20"/>
          <w:szCs w:val="20"/>
        </w:rPr>
        <w:t>employer,</w:t>
      </w:r>
      <w:r w:rsidRPr="00071E2A">
        <w:rPr>
          <w:rFonts w:ascii="Calibri" w:hAnsi="Calibri" w:cs="Calibri"/>
          <w:color w:val="000000"/>
          <w:sz w:val="20"/>
          <w:szCs w:val="20"/>
        </w:rPr>
        <w:t xml:space="preserve"> and all qualified applicants will receive consideration without regard to race, color, religion, gender, national origin, disability status, protected veteran status, or any other characteristic protected by law.  </w:t>
      </w:r>
    </w:p>
    <w:sectPr w:rsidR="00C933BD" w:rsidRPr="00C83651" w:rsidSect="00C83651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5F5B"/>
    <w:multiLevelType w:val="hybridMultilevel"/>
    <w:tmpl w:val="FE908560"/>
    <w:lvl w:ilvl="0" w:tplc="EEE0861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2049"/>
    <w:multiLevelType w:val="hybridMultilevel"/>
    <w:tmpl w:val="E79CF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BC8E88">
      <w:start w:val="1"/>
      <w:numFmt w:val="bullet"/>
      <w:lvlText w:val="o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732B0E"/>
    <w:multiLevelType w:val="hybridMultilevel"/>
    <w:tmpl w:val="EC40F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F35A1"/>
    <w:multiLevelType w:val="hybridMultilevel"/>
    <w:tmpl w:val="1A8CB35C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E7D7A"/>
    <w:multiLevelType w:val="hybridMultilevel"/>
    <w:tmpl w:val="FB663E6A"/>
    <w:lvl w:ilvl="0" w:tplc="3D241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3884E95"/>
    <w:multiLevelType w:val="hybridMultilevel"/>
    <w:tmpl w:val="348EA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38410C"/>
    <w:multiLevelType w:val="hybridMultilevel"/>
    <w:tmpl w:val="5E3A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863CD1"/>
    <w:multiLevelType w:val="multilevel"/>
    <w:tmpl w:val="D592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12C57"/>
    <w:multiLevelType w:val="hybridMultilevel"/>
    <w:tmpl w:val="A624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856"/>
    <w:multiLevelType w:val="hybridMultilevel"/>
    <w:tmpl w:val="89540578"/>
    <w:lvl w:ilvl="0" w:tplc="EEE0861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76206"/>
    <w:multiLevelType w:val="hybridMultilevel"/>
    <w:tmpl w:val="8984F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4071D0"/>
    <w:multiLevelType w:val="multilevel"/>
    <w:tmpl w:val="0D06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2045C6"/>
    <w:multiLevelType w:val="hybridMultilevel"/>
    <w:tmpl w:val="09F0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25F"/>
    <w:multiLevelType w:val="hybridMultilevel"/>
    <w:tmpl w:val="21AE8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847E6"/>
    <w:multiLevelType w:val="multilevel"/>
    <w:tmpl w:val="7FDCA8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546C70E6"/>
    <w:multiLevelType w:val="hybridMultilevel"/>
    <w:tmpl w:val="F194513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5D6D5F19"/>
    <w:multiLevelType w:val="hybridMultilevel"/>
    <w:tmpl w:val="3E9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A51C2"/>
    <w:multiLevelType w:val="hybridMultilevel"/>
    <w:tmpl w:val="6B4C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943247"/>
    <w:multiLevelType w:val="hybridMultilevel"/>
    <w:tmpl w:val="F5CC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D72E2A"/>
    <w:multiLevelType w:val="hybridMultilevel"/>
    <w:tmpl w:val="F5B26A98"/>
    <w:lvl w:ilvl="0" w:tplc="EEE08618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323230"/>
    <w:multiLevelType w:val="hybridMultilevel"/>
    <w:tmpl w:val="28ACCC8E"/>
    <w:lvl w:ilvl="0" w:tplc="81924CEA">
      <w:start w:val="8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A932172"/>
    <w:multiLevelType w:val="hybridMultilevel"/>
    <w:tmpl w:val="7FDCA8B4"/>
    <w:lvl w:ilvl="0" w:tplc="BDB0B5F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62826926">
    <w:abstractNumId w:val="15"/>
  </w:num>
  <w:num w:numId="2" w16cid:durableId="1058747886">
    <w:abstractNumId w:val="20"/>
  </w:num>
  <w:num w:numId="3" w16cid:durableId="1721200076">
    <w:abstractNumId w:val="4"/>
  </w:num>
  <w:num w:numId="4" w16cid:durableId="1490092438">
    <w:abstractNumId w:val="21"/>
  </w:num>
  <w:num w:numId="5" w16cid:durableId="1146778745">
    <w:abstractNumId w:val="14"/>
  </w:num>
  <w:num w:numId="6" w16cid:durableId="1965505168">
    <w:abstractNumId w:val="3"/>
  </w:num>
  <w:num w:numId="7" w16cid:durableId="418841412">
    <w:abstractNumId w:val="9"/>
  </w:num>
  <w:num w:numId="8" w16cid:durableId="460463653">
    <w:abstractNumId w:val="19"/>
  </w:num>
  <w:num w:numId="9" w16cid:durableId="50690654">
    <w:abstractNumId w:val="0"/>
  </w:num>
  <w:num w:numId="10" w16cid:durableId="994644391">
    <w:abstractNumId w:val="5"/>
  </w:num>
  <w:num w:numId="11" w16cid:durableId="240726491">
    <w:abstractNumId w:val="6"/>
  </w:num>
  <w:num w:numId="12" w16cid:durableId="244340938">
    <w:abstractNumId w:val="7"/>
  </w:num>
  <w:num w:numId="13" w16cid:durableId="1935478867">
    <w:abstractNumId w:val="11"/>
  </w:num>
  <w:num w:numId="14" w16cid:durableId="491139533">
    <w:abstractNumId w:val="17"/>
  </w:num>
  <w:num w:numId="15" w16cid:durableId="1492716165">
    <w:abstractNumId w:val="13"/>
  </w:num>
  <w:num w:numId="16" w16cid:durableId="49620758">
    <w:abstractNumId w:val="8"/>
  </w:num>
  <w:num w:numId="17" w16cid:durableId="542981702">
    <w:abstractNumId w:val="12"/>
  </w:num>
  <w:num w:numId="18" w16cid:durableId="635255266">
    <w:abstractNumId w:val="1"/>
  </w:num>
  <w:num w:numId="19" w16cid:durableId="1065883849">
    <w:abstractNumId w:val="18"/>
  </w:num>
  <w:num w:numId="20" w16cid:durableId="1890997493">
    <w:abstractNumId w:val="10"/>
  </w:num>
  <w:num w:numId="21" w16cid:durableId="605842700">
    <w:abstractNumId w:val="16"/>
  </w:num>
  <w:num w:numId="22" w16cid:durableId="931857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55"/>
    <w:rsid w:val="0002632D"/>
    <w:rsid w:val="000570A5"/>
    <w:rsid w:val="00064B4A"/>
    <w:rsid w:val="00071E2A"/>
    <w:rsid w:val="000816F8"/>
    <w:rsid w:val="000A5D70"/>
    <w:rsid w:val="00101FB8"/>
    <w:rsid w:val="00147862"/>
    <w:rsid w:val="0018764B"/>
    <w:rsid w:val="001F3F3D"/>
    <w:rsid w:val="001F7967"/>
    <w:rsid w:val="00200FAF"/>
    <w:rsid w:val="0021355F"/>
    <w:rsid w:val="002B5313"/>
    <w:rsid w:val="002D2D6E"/>
    <w:rsid w:val="002E41AF"/>
    <w:rsid w:val="0030343C"/>
    <w:rsid w:val="0032612A"/>
    <w:rsid w:val="0033594F"/>
    <w:rsid w:val="00353CAF"/>
    <w:rsid w:val="0036328C"/>
    <w:rsid w:val="00380D59"/>
    <w:rsid w:val="00385EBA"/>
    <w:rsid w:val="003C5E6A"/>
    <w:rsid w:val="003F7BE8"/>
    <w:rsid w:val="0042163A"/>
    <w:rsid w:val="00440B49"/>
    <w:rsid w:val="00473E44"/>
    <w:rsid w:val="004755D6"/>
    <w:rsid w:val="0049105D"/>
    <w:rsid w:val="005011CC"/>
    <w:rsid w:val="005021D9"/>
    <w:rsid w:val="005270F3"/>
    <w:rsid w:val="005A389A"/>
    <w:rsid w:val="005A53AA"/>
    <w:rsid w:val="005C5D3D"/>
    <w:rsid w:val="005D4AD6"/>
    <w:rsid w:val="00626E96"/>
    <w:rsid w:val="006543FA"/>
    <w:rsid w:val="00672EFE"/>
    <w:rsid w:val="006A455C"/>
    <w:rsid w:val="006A5AA5"/>
    <w:rsid w:val="006B3DCD"/>
    <w:rsid w:val="006C5E77"/>
    <w:rsid w:val="00751E8C"/>
    <w:rsid w:val="007A486E"/>
    <w:rsid w:val="007C2C74"/>
    <w:rsid w:val="007E1B08"/>
    <w:rsid w:val="007F61E2"/>
    <w:rsid w:val="0082258E"/>
    <w:rsid w:val="0083050A"/>
    <w:rsid w:val="00833E91"/>
    <w:rsid w:val="008D5700"/>
    <w:rsid w:val="008E48F9"/>
    <w:rsid w:val="008F3154"/>
    <w:rsid w:val="00915803"/>
    <w:rsid w:val="00942585"/>
    <w:rsid w:val="009707E5"/>
    <w:rsid w:val="0098214A"/>
    <w:rsid w:val="0099124F"/>
    <w:rsid w:val="009A0A41"/>
    <w:rsid w:val="009C686C"/>
    <w:rsid w:val="00A33387"/>
    <w:rsid w:val="00A6442C"/>
    <w:rsid w:val="00A77AC4"/>
    <w:rsid w:val="00AA6AA0"/>
    <w:rsid w:val="00AF4488"/>
    <w:rsid w:val="00B01BC3"/>
    <w:rsid w:val="00B069C0"/>
    <w:rsid w:val="00BA7EE1"/>
    <w:rsid w:val="00BC0355"/>
    <w:rsid w:val="00BC33FA"/>
    <w:rsid w:val="00BD0344"/>
    <w:rsid w:val="00C13F6E"/>
    <w:rsid w:val="00C42954"/>
    <w:rsid w:val="00C55741"/>
    <w:rsid w:val="00C83651"/>
    <w:rsid w:val="00C9141E"/>
    <w:rsid w:val="00C933BD"/>
    <w:rsid w:val="00CB6E62"/>
    <w:rsid w:val="00CB7E88"/>
    <w:rsid w:val="00D03695"/>
    <w:rsid w:val="00D43583"/>
    <w:rsid w:val="00D473BE"/>
    <w:rsid w:val="00D52897"/>
    <w:rsid w:val="00D619F7"/>
    <w:rsid w:val="00D65EA6"/>
    <w:rsid w:val="00DB30B5"/>
    <w:rsid w:val="00DC053A"/>
    <w:rsid w:val="00EB7EE9"/>
    <w:rsid w:val="00EC77E5"/>
    <w:rsid w:val="00EE377F"/>
    <w:rsid w:val="00F87E32"/>
    <w:rsid w:val="00F92A59"/>
    <w:rsid w:val="00FA77DB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6FA48"/>
  <w15:chartTrackingRefBased/>
  <w15:docId w15:val="{DBC415F2-80AA-45A7-AEDA-5C2FF3DD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880" w:hanging="2880"/>
      <w:jc w:val="both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387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2897"/>
    <w:pPr>
      <w:spacing w:before="100" w:beforeAutospacing="1" w:after="100" w:afterAutospacing="1"/>
    </w:pPr>
  </w:style>
  <w:style w:type="character" w:styleId="UnresolvedMention">
    <w:name w:val="Unresolved Mention"/>
    <w:uiPriority w:val="99"/>
    <w:semiHidden/>
    <w:unhideWhenUsed/>
    <w:rsid w:val="004755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87E32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1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1CC"/>
    <w:rPr>
      <w:sz w:val="24"/>
      <w:szCs w:val="24"/>
    </w:rPr>
  </w:style>
  <w:style w:type="paragraph" w:styleId="Footer">
    <w:name w:val="footer"/>
    <w:basedOn w:val="Normal"/>
    <w:link w:val="FooterChar"/>
    <w:rsid w:val="005011CC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5011CC"/>
    <w:rPr>
      <w:sz w:val="24"/>
      <w:szCs w:val="24"/>
    </w:rPr>
  </w:style>
  <w:style w:type="character" w:styleId="FootnoteReference">
    <w:name w:val="footnote reference"/>
    <w:rsid w:val="00A7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awaskajobs@twinriverspap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3948-3818-4306-A33A-A4CA07C81EF7}"/>
      </w:docPartPr>
      <w:docPartBody>
        <w:p w:rsidR="002F2195" w:rsidRDefault="00C62A9A">
          <w:r w:rsidRPr="00837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9A"/>
    <w:rsid w:val="002F2195"/>
    <w:rsid w:val="00420417"/>
    <w:rsid w:val="007122FB"/>
    <w:rsid w:val="00A51C4D"/>
    <w:rsid w:val="00AA4FD6"/>
    <w:rsid w:val="00C6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A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Fraser Papers Inc.</Company>
  <LinksUpToDate>false</LinksUpToDate>
  <CharactersWithSpaces>1846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mailto:madawaskajobs@twinriverspaper.com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 Lavoie</dc:creator>
  <cp:keywords/>
  <cp:lastModifiedBy>St. Jarre, Christine</cp:lastModifiedBy>
  <cp:revision>2</cp:revision>
  <cp:lastPrinted>2015-07-07T12:18:00Z</cp:lastPrinted>
  <dcterms:created xsi:type="dcterms:W3CDTF">2022-06-06T20:23:00Z</dcterms:created>
  <dcterms:modified xsi:type="dcterms:W3CDTF">2022-06-06T20:23:00Z</dcterms:modified>
</cp:coreProperties>
</file>